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B522D" w14:textId="1EC4E612" w:rsidR="00BF150D" w:rsidRPr="00A13576" w:rsidRDefault="00B610D1">
      <w:pPr>
        <w:pBdr>
          <w:bottom w:val="single" w:sz="4" w:space="1" w:color="000000"/>
        </w:pBdr>
        <w:tabs>
          <w:tab w:val="right" w:pos="8222"/>
        </w:tabs>
        <w:ind w:left="0" w:right="-568"/>
        <w:jc w:val="both"/>
        <w:rPr>
          <w:rFonts w:ascii="Calibri" w:hAnsi="Calibri"/>
          <w:color w:val="000000"/>
          <w:spacing w:val="0"/>
          <w:sz w:val="36"/>
          <w:szCs w:val="36"/>
        </w:rPr>
      </w:pPr>
      <w:r w:rsidRPr="00A13576">
        <w:rPr>
          <w:noProof/>
          <w:sz w:val="36"/>
          <w:szCs w:val="36"/>
          <w:lang w:eastAsia="de-DE"/>
        </w:rPr>
        <w:drawing>
          <wp:anchor distT="0" distB="0" distL="114300" distR="114300" simplePos="0" relativeHeight="251657728" behindDoc="0" locked="0" layoutInCell="1" allowOverlap="1" wp14:anchorId="4A026CC6" wp14:editId="7CF359B1">
            <wp:simplePos x="0" y="0"/>
            <wp:positionH relativeFrom="page">
              <wp:posOffset>5492750</wp:posOffset>
            </wp:positionH>
            <wp:positionV relativeFrom="paragraph">
              <wp:posOffset>-622300</wp:posOffset>
            </wp:positionV>
            <wp:extent cx="1839595" cy="723265"/>
            <wp:effectExtent l="0" t="0" r="0" b="0"/>
            <wp:wrapNone/>
            <wp:docPr id="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72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150D" w:rsidRPr="00A13576">
        <w:rPr>
          <w:rFonts w:ascii="Calibri" w:hAnsi="Calibri"/>
          <w:color w:val="000000"/>
          <w:spacing w:val="0"/>
          <w:sz w:val="36"/>
          <w:szCs w:val="36"/>
        </w:rPr>
        <w:t>PRESSE-INFORMATION</w:t>
      </w:r>
    </w:p>
    <w:p w14:paraId="594C72E8" w14:textId="77777777" w:rsidR="00BF150D" w:rsidRPr="00010104" w:rsidRDefault="00BF150D">
      <w:pPr>
        <w:ind w:left="0"/>
        <w:jc w:val="both"/>
        <w:rPr>
          <w:rFonts w:ascii="Calibri" w:hAnsi="Calibri"/>
          <w:b/>
          <w:color w:val="000000"/>
          <w:spacing w:val="0"/>
        </w:rPr>
      </w:pPr>
    </w:p>
    <w:p w14:paraId="1E7A6032" w14:textId="1B204A49" w:rsidR="009F2F1A" w:rsidRPr="009F2F1A" w:rsidRDefault="00EE6DCF" w:rsidP="009F2F1A">
      <w:pPr>
        <w:tabs>
          <w:tab w:val="right" w:pos="7503"/>
        </w:tabs>
        <w:ind w:left="0"/>
        <w:jc w:val="both"/>
        <w:outlineLvl w:val="0"/>
        <w:rPr>
          <w:rFonts w:ascii="Calibri" w:hAnsi="Calibri"/>
          <w:i/>
          <w:spacing w:val="0"/>
        </w:rPr>
      </w:pPr>
      <w:r w:rsidRPr="00E138D8">
        <w:rPr>
          <w:rFonts w:ascii="Calibri" w:hAnsi="Calibri"/>
          <w:i/>
          <w:spacing w:val="0"/>
        </w:rPr>
        <w:t>Fördertechnik/</w:t>
      </w:r>
      <w:r w:rsidRPr="00C0438B">
        <w:rPr>
          <w:rFonts w:ascii="Calibri" w:hAnsi="Calibri"/>
          <w:i/>
          <w:spacing w:val="0"/>
        </w:rPr>
        <w:t xml:space="preserve"> </w:t>
      </w:r>
      <w:r w:rsidRPr="0049181C">
        <w:rPr>
          <w:rFonts w:ascii="Calibri" w:hAnsi="Calibri"/>
          <w:i/>
          <w:spacing w:val="0"/>
        </w:rPr>
        <w:t xml:space="preserve">Materialfluss/ </w:t>
      </w:r>
      <w:r w:rsidR="00F31D90">
        <w:rPr>
          <w:rFonts w:ascii="Calibri" w:hAnsi="Calibri"/>
          <w:i/>
          <w:spacing w:val="0"/>
        </w:rPr>
        <w:t xml:space="preserve">Intralogistik/ </w:t>
      </w:r>
      <w:r>
        <w:rPr>
          <w:rFonts w:ascii="Calibri" w:hAnsi="Calibri"/>
          <w:i/>
          <w:spacing w:val="0"/>
        </w:rPr>
        <w:t>Automatisierung</w:t>
      </w:r>
      <w:r w:rsidRPr="00C0438B">
        <w:rPr>
          <w:rFonts w:ascii="Calibri" w:hAnsi="Calibri"/>
          <w:i/>
          <w:spacing w:val="0"/>
        </w:rPr>
        <w:t xml:space="preserve">/ </w:t>
      </w:r>
      <w:r>
        <w:rPr>
          <w:rFonts w:ascii="Calibri" w:hAnsi="Calibri"/>
          <w:i/>
          <w:spacing w:val="0"/>
        </w:rPr>
        <w:t>Betriebsausstattung</w:t>
      </w:r>
      <w:r w:rsidRPr="0049181C">
        <w:rPr>
          <w:rFonts w:ascii="Calibri" w:hAnsi="Calibri"/>
          <w:i/>
          <w:spacing w:val="0"/>
        </w:rPr>
        <w:t xml:space="preserve">/ </w:t>
      </w:r>
      <w:r w:rsidRPr="00C0438B">
        <w:rPr>
          <w:rFonts w:ascii="Calibri" w:hAnsi="Calibri"/>
          <w:i/>
          <w:spacing w:val="0"/>
        </w:rPr>
        <w:t>Montage</w:t>
      </w:r>
      <w:r>
        <w:rPr>
          <w:rFonts w:ascii="Calibri" w:hAnsi="Calibri"/>
          <w:i/>
          <w:spacing w:val="0"/>
        </w:rPr>
        <w:t>technik/ Handhabungstechnik</w:t>
      </w:r>
      <w:r w:rsidR="00F31D90">
        <w:rPr>
          <w:rFonts w:ascii="Calibri" w:hAnsi="Calibri"/>
          <w:i/>
          <w:spacing w:val="0"/>
        </w:rPr>
        <w:t>/ Maschinenelemente</w:t>
      </w:r>
    </w:p>
    <w:p w14:paraId="3FC1D831" w14:textId="6C63679C" w:rsidR="00CA2098" w:rsidRDefault="00CA2098" w:rsidP="0073035C">
      <w:pPr>
        <w:tabs>
          <w:tab w:val="right" w:pos="7503"/>
        </w:tabs>
        <w:ind w:left="0"/>
        <w:jc w:val="both"/>
        <w:outlineLvl w:val="0"/>
        <w:rPr>
          <w:rFonts w:ascii="Calibri" w:hAnsi="Calibri"/>
          <w:i/>
          <w:spacing w:val="0"/>
        </w:rPr>
      </w:pPr>
    </w:p>
    <w:p w14:paraId="7409E52A" w14:textId="0B87097C" w:rsidR="00F31D90" w:rsidRPr="002B414D" w:rsidRDefault="00F31D90" w:rsidP="00F31D90">
      <w:pPr>
        <w:spacing w:line="360" w:lineRule="auto"/>
        <w:ind w:left="0"/>
        <w:jc w:val="both"/>
        <w:outlineLvl w:val="0"/>
        <w:rPr>
          <w:rFonts w:ascii="Calibri" w:hAnsi="Calibri" w:cs="Arial"/>
          <w:b/>
          <w:sz w:val="46"/>
          <w:szCs w:val="46"/>
        </w:rPr>
      </w:pPr>
      <w:bookmarkStart w:id="0" w:name="_Hlk31981231"/>
      <w:r w:rsidRPr="002B414D">
        <w:rPr>
          <w:rFonts w:ascii="Calibri" w:hAnsi="Calibri" w:cs="Arial"/>
          <w:b/>
          <w:sz w:val="46"/>
          <w:szCs w:val="46"/>
        </w:rPr>
        <w:t>Rollenmontagesystem für Schwergewichte</w:t>
      </w:r>
    </w:p>
    <w:p w14:paraId="4D259EC0" w14:textId="2F306772" w:rsidR="008A6834" w:rsidRPr="008A6834" w:rsidRDefault="000959BF" w:rsidP="008A6834">
      <w:pPr>
        <w:spacing w:line="360" w:lineRule="auto"/>
        <w:ind w:left="0"/>
        <w:jc w:val="both"/>
        <w:rPr>
          <w:rFonts w:ascii="Calibri" w:hAnsi="Calibri" w:cs="Arial"/>
          <w:b/>
          <w:sz w:val="22"/>
          <w:szCs w:val="22"/>
        </w:rPr>
      </w:pPr>
      <w:bookmarkStart w:id="1" w:name="_Hlk101773279"/>
      <w:r w:rsidRPr="006A03D9">
        <w:rPr>
          <w:rFonts w:ascii="Calibri" w:hAnsi="Calibri" w:cs="Arial"/>
          <w:b/>
          <w:sz w:val="22"/>
          <w:szCs w:val="22"/>
        </w:rPr>
        <w:t xml:space="preserve">MiniTec </w:t>
      </w:r>
      <w:r>
        <w:rPr>
          <w:rFonts w:ascii="Calibri" w:hAnsi="Calibri" w:cs="Arial"/>
          <w:b/>
          <w:sz w:val="22"/>
          <w:szCs w:val="22"/>
        </w:rPr>
        <w:t xml:space="preserve">erweitert </w:t>
      </w:r>
      <w:r w:rsidR="008A6834">
        <w:rPr>
          <w:rFonts w:ascii="Calibri" w:hAnsi="Calibri" w:cs="Arial"/>
          <w:b/>
          <w:sz w:val="22"/>
          <w:szCs w:val="22"/>
        </w:rPr>
        <w:t xml:space="preserve">Portfolio mit neuem </w:t>
      </w:r>
      <w:r w:rsidR="00A67402">
        <w:rPr>
          <w:rFonts w:ascii="Calibri" w:hAnsi="Calibri" w:cs="Arial"/>
          <w:b/>
          <w:sz w:val="22"/>
          <w:szCs w:val="22"/>
        </w:rPr>
        <w:t>Rollenmontagesystem</w:t>
      </w:r>
      <w:r w:rsidR="008A6834" w:rsidRPr="008A6834">
        <w:rPr>
          <w:rFonts w:ascii="Calibri" w:hAnsi="Calibri" w:cs="Arial"/>
          <w:b/>
          <w:sz w:val="22"/>
          <w:szCs w:val="22"/>
        </w:rPr>
        <w:t xml:space="preserve"> für schwere </w:t>
      </w:r>
      <w:r w:rsidR="008A6834">
        <w:rPr>
          <w:rFonts w:ascii="Calibri" w:hAnsi="Calibri" w:cs="Arial"/>
          <w:b/>
          <w:sz w:val="22"/>
          <w:szCs w:val="22"/>
        </w:rPr>
        <w:t>Lasten</w:t>
      </w:r>
    </w:p>
    <w:p w14:paraId="1CA05059" w14:textId="39B63EA1" w:rsidR="008F2660" w:rsidRPr="00B049DA" w:rsidRDefault="008F2660" w:rsidP="00EE6DCF">
      <w:pPr>
        <w:spacing w:line="360" w:lineRule="auto"/>
        <w:ind w:left="0"/>
        <w:jc w:val="both"/>
        <w:rPr>
          <w:rFonts w:ascii="Calibri" w:hAnsi="Calibri" w:cs="Arial"/>
          <w:b/>
          <w:sz w:val="22"/>
          <w:szCs w:val="22"/>
        </w:rPr>
      </w:pPr>
    </w:p>
    <w:p w14:paraId="7CCB210B" w14:textId="48B54823" w:rsidR="00A67402" w:rsidRDefault="008A6834" w:rsidP="00A67402">
      <w:pPr>
        <w:spacing w:line="360" w:lineRule="auto"/>
        <w:ind w:left="0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MiniTec ergänzt sein umfangreiches Fördertechnikangebot mit dem neuen </w:t>
      </w:r>
      <w:r w:rsidR="00A67402">
        <w:rPr>
          <w:rFonts w:ascii="Calibri" w:hAnsi="Calibri" w:cs="Arial"/>
          <w:b/>
          <w:sz w:val="22"/>
          <w:szCs w:val="22"/>
        </w:rPr>
        <w:t>Rollenmontagesystem</w:t>
      </w:r>
      <w:r w:rsidR="00A67402" w:rsidRPr="008A6834">
        <w:rPr>
          <w:rFonts w:ascii="Calibri" w:hAnsi="Calibri" w:cs="Arial"/>
          <w:b/>
          <w:sz w:val="22"/>
          <w:szCs w:val="22"/>
        </w:rPr>
        <w:t xml:space="preserve"> </w:t>
      </w:r>
      <w:r>
        <w:rPr>
          <w:rFonts w:ascii="Calibri" w:hAnsi="Calibri" w:cs="Arial"/>
          <w:b/>
          <w:sz w:val="22"/>
          <w:szCs w:val="22"/>
        </w:rPr>
        <w:t xml:space="preserve">RMS Max. </w:t>
      </w:r>
      <w:r w:rsidR="00C2278B">
        <w:rPr>
          <w:rFonts w:ascii="Calibri" w:hAnsi="Calibri" w:cs="Arial"/>
          <w:b/>
          <w:sz w:val="22"/>
          <w:szCs w:val="22"/>
        </w:rPr>
        <w:t>Das</w:t>
      </w:r>
      <w:r w:rsidR="00A67402">
        <w:rPr>
          <w:rFonts w:ascii="Calibri" w:hAnsi="Calibri" w:cs="Arial"/>
          <w:b/>
          <w:sz w:val="22"/>
          <w:szCs w:val="22"/>
        </w:rPr>
        <w:t xml:space="preserve"> </w:t>
      </w:r>
      <w:r w:rsidR="00A67402" w:rsidRPr="008A6834">
        <w:rPr>
          <w:rFonts w:ascii="Calibri" w:hAnsi="Calibri" w:cs="Arial"/>
          <w:b/>
          <w:sz w:val="22"/>
          <w:szCs w:val="22"/>
        </w:rPr>
        <w:t>Werkstückträger-Transfersystem</w:t>
      </w:r>
      <w:r w:rsidR="00A67402">
        <w:rPr>
          <w:rFonts w:ascii="Calibri" w:hAnsi="Calibri" w:cs="Arial"/>
          <w:b/>
          <w:sz w:val="22"/>
          <w:szCs w:val="22"/>
        </w:rPr>
        <w:t xml:space="preserve"> </w:t>
      </w:r>
      <w:r w:rsidR="00C2278B">
        <w:rPr>
          <w:rFonts w:ascii="Calibri" w:hAnsi="Calibri" w:cs="Arial"/>
          <w:b/>
          <w:sz w:val="22"/>
          <w:szCs w:val="22"/>
        </w:rPr>
        <w:t>ist</w:t>
      </w:r>
      <w:r w:rsidR="00A67402">
        <w:rPr>
          <w:rFonts w:ascii="Calibri" w:hAnsi="Calibri" w:cs="Arial"/>
          <w:b/>
          <w:sz w:val="22"/>
          <w:szCs w:val="22"/>
        </w:rPr>
        <w:t xml:space="preserve"> eine </w:t>
      </w:r>
      <w:r w:rsidR="00A67402" w:rsidRPr="00A67402">
        <w:rPr>
          <w:rFonts w:ascii="Calibri" w:hAnsi="Calibri" w:cs="Arial"/>
          <w:b/>
          <w:sz w:val="22"/>
          <w:szCs w:val="22"/>
        </w:rPr>
        <w:t>ideal</w:t>
      </w:r>
      <w:r w:rsidR="00A67402">
        <w:rPr>
          <w:rFonts w:ascii="Calibri" w:hAnsi="Calibri" w:cs="Arial"/>
          <w:b/>
          <w:sz w:val="22"/>
          <w:szCs w:val="22"/>
        </w:rPr>
        <w:t xml:space="preserve">e </w:t>
      </w:r>
      <w:r w:rsidR="002B414D">
        <w:rPr>
          <w:rFonts w:ascii="Calibri" w:hAnsi="Calibri" w:cs="Arial"/>
          <w:b/>
          <w:sz w:val="22"/>
          <w:szCs w:val="22"/>
        </w:rPr>
        <w:t>Lösung</w:t>
      </w:r>
      <w:r w:rsidR="00C2278B">
        <w:rPr>
          <w:rFonts w:ascii="Calibri" w:hAnsi="Calibri" w:cs="Arial"/>
          <w:b/>
          <w:sz w:val="22"/>
          <w:szCs w:val="22"/>
        </w:rPr>
        <w:t xml:space="preserve"> für den Transport besonders schwerer Bauteile</w:t>
      </w:r>
      <w:r w:rsidR="00A67402" w:rsidRPr="00A67402">
        <w:rPr>
          <w:rFonts w:ascii="Calibri" w:hAnsi="Calibri" w:cs="Arial"/>
          <w:b/>
          <w:sz w:val="22"/>
          <w:szCs w:val="22"/>
        </w:rPr>
        <w:t xml:space="preserve"> in Produktionslinien</w:t>
      </w:r>
      <w:r w:rsidR="00C2278B">
        <w:rPr>
          <w:rFonts w:ascii="Calibri" w:hAnsi="Calibri" w:cs="Arial"/>
          <w:b/>
          <w:sz w:val="22"/>
          <w:szCs w:val="22"/>
        </w:rPr>
        <w:t>, in denen</w:t>
      </w:r>
      <w:r w:rsidR="00A67402" w:rsidRPr="00A67402">
        <w:rPr>
          <w:rFonts w:ascii="Calibri" w:hAnsi="Calibri" w:cs="Arial"/>
          <w:b/>
          <w:sz w:val="22"/>
          <w:szCs w:val="22"/>
        </w:rPr>
        <w:t xml:space="preserve"> die Montage, Bearbeitung oder Prüfung von Werkstücken stattfindet. </w:t>
      </w:r>
    </w:p>
    <w:p w14:paraId="4BEE665D" w14:textId="77777777" w:rsidR="00A67402" w:rsidRDefault="00A67402" w:rsidP="0063421F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10782A5B" w14:textId="0F1601A6" w:rsidR="001A502D" w:rsidRDefault="00EE6DCF" w:rsidP="001A502D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296581">
        <w:rPr>
          <w:rFonts w:ascii="Calibri" w:hAnsi="Calibri" w:cs="Arial"/>
          <w:i/>
          <w:color w:val="000000"/>
          <w:sz w:val="22"/>
          <w:szCs w:val="22"/>
        </w:rPr>
        <w:t xml:space="preserve">Schönenberg-Kübelberg, </w:t>
      </w:r>
      <w:r w:rsidR="00BC034C">
        <w:rPr>
          <w:rFonts w:ascii="Calibri" w:hAnsi="Calibri" w:cs="Arial"/>
          <w:i/>
          <w:color w:val="000000"/>
          <w:sz w:val="22"/>
          <w:szCs w:val="22"/>
        </w:rPr>
        <w:t>Mai</w:t>
      </w:r>
      <w:r>
        <w:rPr>
          <w:rFonts w:ascii="Calibri" w:hAnsi="Calibri" w:cs="Arial"/>
          <w:i/>
          <w:color w:val="000000"/>
          <w:sz w:val="22"/>
          <w:szCs w:val="22"/>
        </w:rPr>
        <w:t xml:space="preserve"> </w:t>
      </w:r>
      <w:r w:rsidRPr="00F33F29">
        <w:rPr>
          <w:rFonts w:ascii="Calibri" w:hAnsi="Calibri" w:cs="Arial"/>
          <w:i/>
          <w:color w:val="000000"/>
          <w:sz w:val="22"/>
          <w:szCs w:val="22"/>
        </w:rPr>
        <w:t>202</w:t>
      </w:r>
      <w:r w:rsidR="00C56161">
        <w:rPr>
          <w:rFonts w:ascii="Calibri" w:hAnsi="Calibri" w:cs="Arial"/>
          <w:i/>
          <w:color w:val="000000"/>
          <w:sz w:val="22"/>
          <w:szCs w:val="22"/>
        </w:rPr>
        <w:t>5</w:t>
      </w:r>
      <w:r w:rsidRPr="00296581">
        <w:rPr>
          <w:rFonts w:ascii="Calibri" w:hAnsi="Calibri" w:cs="Arial"/>
          <w:i/>
          <w:color w:val="000000"/>
          <w:sz w:val="22"/>
          <w:szCs w:val="22"/>
        </w:rPr>
        <w:t xml:space="preserve"> –</w:t>
      </w:r>
      <w:r w:rsidRPr="00296581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177E49" w:rsidRPr="00177E49">
        <w:rPr>
          <w:rFonts w:ascii="Calibri" w:hAnsi="Calibri" w:cs="Arial"/>
          <w:color w:val="000000"/>
          <w:sz w:val="22"/>
          <w:szCs w:val="22"/>
        </w:rPr>
        <w:t xml:space="preserve">Fördern ist ein zentrales Geschäftsfeld von MiniTec. Das umfangreiche Programm umfasst Lösungen für die unterschiedlichsten Branchen und Anwendungen. </w:t>
      </w:r>
      <w:r w:rsidR="00E70032" w:rsidRPr="00E70032">
        <w:rPr>
          <w:rFonts w:ascii="Calibri" w:hAnsi="Calibri" w:cs="Arial"/>
          <w:color w:val="000000"/>
          <w:sz w:val="22"/>
          <w:szCs w:val="22"/>
        </w:rPr>
        <w:t xml:space="preserve">Dabei reicht das Spektrum von Förderstrecken mit Gurten, Rollen oder Modulbändern über Staurollenkettenförderer und Gliederkettenförderer bis hin zu komplexen Rollenmontagesystemen für schwerere Lasten. </w:t>
      </w:r>
      <w:r w:rsidR="0014311B">
        <w:rPr>
          <w:rFonts w:ascii="Calibri" w:hAnsi="Calibri" w:cs="Arial"/>
          <w:color w:val="000000"/>
          <w:sz w:val="22"/>
          <w:szCs w:val="22"/>
        </w:rPr>
        <w:t>F</w:t>
      </w:r>
      <w:r w:rsidR="0014311B" w:rsidRPr="0014311B">
        <w:rPr>
          <w:rFonts w:ascii="Calibri" w:hAnsi="Calibri" w:cs="Arial"/>
          <w:color w:val="000000"/>
          <w:sz w:val="22"/>
          <w:szCs w:val="22"/>
        </w:rPr>
        <w:t xml:space="preserve">ür </w:t>
      </w:r>
      <w:r w:rsidR="0014311B">
        <w:rPr>
          <w:rFonts w:ascii="Calibri" w:hAnsi="Calibri" w:cs="Arial"/>
          <w:color w:val="000000"/>
          <w:sz w:val="22"/>
          <w:szCs w:val="22"/>
        </w:rPr>
        <w:t xml:space="preserve">den Transport und die Bearbeitung </w:t>
      </w:r>
      <w:r w:rsidR="0014311B" w:rsidRPr="0014311B">
        <w:rPr>
          <w:rFonts w:ascii="Calibri" w:hAnsi="Calibri" w:cs="Arial"/>
          <w:color w:val="000000"/>
          <w:sz w:val="22"/>
          <w:szCs w:val="22"/>
        </w:rPr>
        <w:t>besonders schwere</w:t>
      </w:r>
      <w:r w:rsidR="0014311B">
        <w:rPr>
          <w:rFonts w:ascii="Calibri" w:hAnsi="Calibri" w:cs="Arial"/>
          <w:color w:val="000000"/>
          <w:sz w:val="22"/>
          <w:szCs w:val="22"/>
        </w:rPr>
        <w:t>r</w:t>
      </w:r>
      <w:r w:rsidR="0014311B" w:rsidRPr="0014311B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14311B">
        <w:rPr>
          <w:rFonts w:ascii="Calibri" w:hAnsi="Calibri" w:cs="Arial"/>
          <w:color w:val="000000"/>
          <w:sz w:val="22"/>
          <w:szCs w:val="22"/>
        </w:rPr>
        <w:t>Lasten stellt</w:t>
      </w:r>
      <w:r w:rsidR="00177E49" w:rsidRPr="00177E49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177E49">
        <w:rPr>
          <w:rFonts w:ascii="Calibri" w:hAnsi="Calibri" w:cs="Arial"/>
          <w:color w:val="000000"/>
          <w:sz w:val="22"/>
          <w:szCs w:val="22"/>
        </w:rPr>
        <w:t>MiniTec</w:t>
      </w:r>
      <w:r w:rsidR="00177E49" w:rsidRPr="00177E49">
        <w:rPr>
          <w:rFonts w:ascii="Calibri" w:hAnsi="Calibri" w:cs="Arial"/>
          <w:color w:val="000000"/>
          <w:sz w:val="22"/>
          <w:szCs w:val="22"/>
        </w:rPr>
        <w:t xml:space="preserve"> nun eine </w:t>
      </w:r>
      <w:r w:rsidR="00721465">
        <w:rPr>
          <w:rFonts w:ascii="Calibri" w:hAnsi="Calibri" w:cs="Arial"/>
          <w:color w:val="000000"/>
          <w:sz w:val="22"/>
          <w:szCs w:val="22"/>
        </w:rPr>
        <w:t>Variante</w:t>
      </w:r>
      <w:r w:rsidR="00177E49" w:rsidRPr="00177E49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14311B">
        <w:rPr>
          <w:rFonts w:ascii="Calibri" w:hAnsi="Calibri" w:cs="Arial"/>
          <w:color w:val="000000"/>
          <w:sz w:val="22"/>
          <w:szCs w:val="22"/>
        </w:rPr>
        <w:t>vor</w:t>
      </w:r>
      <w:r w:rsidR="00177E49" w:rsidRPr="00177E49">
        <w:rPr>
          <w:rFonts w:ascii="Calibri" w:hAnsi="Calibri" w:cs="Arial"/>
          <w:color w:val="000000"/>
          <w:sz w:val="22"/>
          <w:szCs w:val="22"/>
        </w:rPr>
        <w:t xml:space="preserve">: das </w:t>
      </w:r>
      <w:r w:rsidR="00721465" w:rsidRPr="00721465">
        <w:rPr>
          <w:rFonts w:ascii="Calibri" w:hAnsi="Calibri" w:cs="Arial"/>
          <w:color w:val="000000"/>
          <w:sz w:val="22"/>
          <w:szCs w:val="22"/>
        </w:rPr>
        <w:t>Rollenmontagesystem RMS Max</w:t>
      </w:r>
      <w:r w:rsidR="00177E49" w:rsidRPr="00177E49">
        <w:rPr>
          <w:rFonts w:ascii="Calibri" w:hAnsi="Calibri" w:cs="Arial"/>
          <w:color w:val="000000"/>
          <w:sz w:val="22"/>
          <w:szCs w:val="22"/>
        </w:rPr>
        <w:t>.</w:t>
      </w:r>
      <w:r w:rsidR="001A502D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14311B">
        <w:rPr>
          <w:rFonts w:ascii="Calibri" w:hAnsi="Calibri" w:cs="Arial"/>
          <w:color w:val="000000"/>
          <w:sz w:val="22"/>
          <w:szCs w:val="22"/>
        </w:rPr>
        <w:t>Dieses</w:t>
      </w:r>
      <w:r w:rsidR="001A502D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1A502D" w:rsidRPr="001A502D">
        <w:rPr>
          <w:rFonts w:ascii="Calibri" w:hAnsi="Calibri" w:cs="Arial"/>
          <w:color w:val="000000"/>
          <w:sz w:val="22"/>
          <w:szCs w:val="22"/>
        </w:rPr>
        <w:t xml:space="preserve">ist eine Weiterentwicklung des Rollenmontagesystems </w:t>
      </w:r>
      <w:hyperlink r:id="rId10" w:tgtFrame="_blank" w:history="1">
        <w:r w:rsidR="001A502D" w:rsidRPr="001A502D">
          <w:rPr>
            <w:rFonts w:ascii="Calibri" w:hAnsi="Calibri" w:cs="Arial"/>
            <w:color w:val="000000"/>
            <w:sz w:val="22"/>
            <w:szCs w:val="22"/>
          </w:rPr>
          <w:t>RMS</w:t>
        </w:r>
      </w:hyperlink>
      <w:r w:rsidR="001A502D" w:rsidRPr="001A502D">
        <w:rPr>
          <w:rFonts w:ascii="Calibri" w:hAnsi="Calibri" w:cs="Arial"/>
          <w:color w:val="000000"/>
          <w:sz w:val="22"/>
          <w:szCs w:val="22"/>
        </w:rPr>
        <w:t xml:space="preserve"> und kann dreimal so schwere Werkstücke transportieren, bis zu einem Gewicht von 1</w:t>
      </w:r>
      <w:r w:rsidR="00BC034C">
        <w:rPr>
          <w:rFonts w:ascii="Calibri" w:hAnsi="Calibri" w:cs="Arial"/>
          <w:color w:val="000000"/>
          <w:sz w:val="22"/>
          <w:szCs w:val="22"/>
        </w:rPr>
        <w:t>.</w:t>
      </w:r>
      <w:r w:rsidR="001A502D" w:rsidRPr="001A502D">
        <w:rPr>
          <w:rFonts w:ascii="Calibri" w:hAnsi="Calibri" w:cs="Arial"/>
          <w:color w:val="000000"/>
          <w:sz w:val="22"/>
          <w:szCs w:val="22"/>
        </w:rPr>
        <w:t>000 kg</w:t>
      </w:r>
      <w:r w:rsidR="001A502D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1A502D" w:rsidRPr="001A502D">
        <w:rPr>
          <w:rFonts w:ascii="Calibri" w:hAnsi="Calibri" w:cs="Arial"/>
          <w:color w:val="000000"/>
          <w:sz w:val="22"/>
          <w:szCs w:val="22"/>
        </w:rPr>
        <w:t xml:space="preserve">pro Streckenmeter. </w:t>
      </w:r>
      <w:r w:rsidR="001A502D">
        <w:rPr>
          <w:rFonts w:ascii="Calibri" w:hAnsi="Calibri" w:cs="Arial"/>
          <w:color w:val="000000"/>
          <w:sz w:val="22"/>
          <w:szCs w:val="22"/>
        </w:rPr>
        <w:t xml:space="preserve">Das Rollenmontagesystem </w:t>
      </w:r>
      <w:r w:rsidR="001A502D" w:rsidRPr="001A502D">
        <w:rPr>
          <w:rFonts w:ascii="Calibri" w:hAnsi="Calibri" w:cs="Arial"/>
          <w:color w:val="000000"/>
          <w:sz w:val="22"/>
          <w:szCs w:val="22"/>
        </w:rPr>
        <w:t>eignet sich ideal für den Einsatz in Produktionslinien, Montagetechnik und Fabrikautomatisierung, wenn es um bes</w:t>
      </w:r>
      <w:r w:rsidR="00CB4072">
        <w:rPr>
          <w:rFonts w:ascii="Calibri" w:hAnsi="Calibri" w:cs="Arial"/>
          <w:color w:val="000000"/>
          <w:sz w:val="22"/>
          <w:szCs w:val="22"/>
        </w:rPr>
        <w:t>onders schwere Werkstücke geht.</w:t>
      </w:r>
    </w:p>
    <w:p w14:paraId="5F165AFB" w14:textId="77777777" w:rsidR="001A502D" w:rsidRDefault="001A502D" w:rsidP="001A502D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54AD5DE6" w14:textId="60D7FD4C" w:rsidR="001A502D" w:rsidRPr="001A502D" w:rsidRDefault="001A502D" w:rsidP="001A502D">
      <w:pPr>
        <w:spacing w:line="360" w:lineRule="auto"/>
        <w:ind w:left="0"/>
        <w:jc w:val="both"/>
        <w:rPr>
          <w:rFonts w:ascii="Calibri" w:hAnsi="Calibri" w:cs="Arial"/>
          <w:b/>
          <w:color w:val="000000"/>
          <w:sz w:val="22"/>
          <w:szCs w:val="22"/>
        </w:rPr>
      </w:pPr>
      <w:r w:rsidRPr="001A502D">
        <w:rPr>
          <w:rFonts w:ascii="Calibri" w:hAnsi="Calibri" w:cs="Arial"/>
          <w:b/>
          <w:color w:val="000000"/>
          <w:sz w:val="22"/>
          <w:szCs w:val="22"/>
        </w:rPr>
        <w:t>Viel Leistung</w:t>
      </w:r>
      <w:r>
        <w:rPr>
          <w:rFonts w:ascii="Calibri" w:hAnsi="Calibri" w:cs="Arial"/>
          <w:b/>
          <w:color w:val="000000"/>
          <w:sz w:val="22"/>
          <w:szCs w:val="22"/>
        </w:rPr>
        <w:t>, flexibler Einsatz</w:t>
      </w:r>
    </w:p>
    <w:p w14:paraId="128DEC70" w14:textId="1E953698" w:rsidR="00664657" w:rsidRDefault="00C2278B" w:rsidP="00664657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8A6834">
        <w:rPr>
          <w:rFonts w:ascii="Calibri" w:hAnsi="Calibri" w:cs="Arial"/>
          <w:color w:val="000000"/>
          <w:sz w:val="22"/>
          <w:szCs w:val="22"/>
        </w:rPr>
        <w:t xml:space="preserve">RMS </w:t>
      </w:r>
      <w:r>
        <w:rPr>
          <w:rFonts w:ascii="Calibri" w:hAnsi="Calibri" w:cs="Arial"/>
          <w:color w:val="000000"/>
          <w:sz w:val="22"/>
          <w:szCs w:val="22"/>
        </w:rPr>
        <w:t xml:space="preserve">Max </w:t>
      </w:r>
      <w:r w:rsidRPr="008A6834">
        <w:rPr>
          <w:rFonts w:ascii="Calibri" w:hAnsi="Calibri" w:cs="Arial"/>
          <w:color w:val="000000"/>
          <w:sz w:val="22"/>
          <w:szCs w:val="22"/>
        </w:rPr>
        <w:t>ist ein</w:t>
      </w:r>
      <w:r w:rsidR="00ED7AAC">
        <w:rPr>
          <w:rFonts w:ascii="Calibri" w:hAnsi="Calibri" w:cs="Arial"/>
          <w:color w:val="000000"/>
          <w:sz w:val="22"/>
          <w:szCs w:val="22"/>
        </w:rPr>
        <w:t xml:space="preserve"> auf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ED7AAC" w:rsidRPr="008A6834">
        <w:rPr>
          <w:rFonts w:ascii="Calibri" w:hAnsi="Calibri" w:cs="Arial"/>
          <w:color w:val="000000"/>
          <w:sz w:val="22"/>
          <w:szCs w:val="22"/>
        </w:rPr>
        <w:t xml:space="preserve">Schwerlast-Staurollen </w:t>
      </w:r>
      <w:r w:rsidR="00ED7AAC">
        <w:rPr>
          <w:rFonts w:ascii="Calibri" w:hAnsi="Calibri" w:cs="Arial"/>
          <w:color w:val="000000"/>
          <w:sz w:val="22"/>
          <w:szCs w:val="22"/>
        </w:rPr>
        <w:t>basierendes Transport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system, </w:t>
      </w:r>
      <w:r w:rsidR="00ED7AAC">
        <w:rPr>
          <w:rFonts w:ascii="Calibri" w:hAnsi="Calibri" w:cs="Arial"/>
          <w:color w:val="000000"/>
          <w:sz w:val="22"/>
          <w:szCs w:val="22"/>
        </w:rPr>
        <w:t>das einen effizienten Transport von Werkstückträger</w:t>
      </w:r>
      <w:r w:rsidR="008B19E5">
        <w:rPr>
          <w:rFonts w:ascii="Calibri" w:hAnsi="Calibri" w:cs="Arial"/>
          <w:color w:val="000000"/>
          <w:sz w:val="22"/>
          <w:szCs w:val="22"/>
        </w:rPr>
        <w:t>n</w:t>
      </w:r>
      <w:r w:rsidR="00ED7AAC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für Montage-, Prüf- und Bearbeitungsaufgaben </w:t>
      </w:r>
      <w:r w:rsidR="00ED7AAC">
        <w:rPr>
          <w:rFonts w:ascii="Calibri" w:hAnsi="Calibri" w:cs="Arial"/>
          <w:color w:val="000000"/>
          <w:sz w:val="22"/>
          <w:szCs w:val="22"/>
        </w:rPr>
        <w:t>ermöglicht.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 Die Werkstückträger </w:t>
      </w:r>
      <w:r w:rsidR="009755FE">
        <w:rPr>
          <w:rFonts w:ascii="Calibri" w:hAnsi="Calibri" w:cs="Arial"/>
          <w:color w:val="000000"/>
          <w:sz w:val="22"/>
          <w:szCs w:val="22"/>
        </w:rPr>
        <w:t xml:space="preserve">lassen sich </w:t>
      </w:r>
      <w:r w:rsidRPr="008A6834">
        <w:rPr>
          <w:rFonts w:ascii="Calibri" w:hAnsi="Calibri" w:cs="Arial"/>
          <w:color w:val="000000"/>
          <w:sz w:val="22"/>
          <w:szCs w:val="22"/>
        </w:rPr>
        <w:t>stauen und puffern</w:t>
      </w:r>
      <w:r w:rsidR="009755FE">
        <w:rPr>
          <w:rFonts w:ascii="Calibri" w:hAnsi="Calibri" w:cs="Arial"/>
          <w:color w:val="000000"/>
          <w:sz w:val="22"/>
          <w:szCs w:val="22"/>
        </w:rPr>
        <w:t xml:space="preserve">; darüber hinaus können manuelle und automatisierte </w:t>
      </w:r>
      <w:r w:rsidRPr="008A6834">
        <w:rPr>
          <w:rFonts w:ascii="Calibri" w:hAnsi="Calibri" w:cs="Arial"/>
          <w:color w:val="000000"/>
          <w:sz w:val="22"/>
          <w:szCs w:val="22"/>
        </w:rPr>
        <w:t>Arbeits</w:t>
      </w:r>
      <w:r w:rsidR="009755FE">
        <w:rPr>
          <w:rFonts w:ascii="Calibri" w:hAnsi="Calibri" w:cs="Arial"/>
          <w:color w:val="000000"/>
          <w:sz w:val="22"/>
          <w:szCs w:val="22"/>
        </w:rPr>
        <w:t>stationen</w:t>
      </w:r>
      <w:r w:rsidR="00664657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problemlos in die Förderstrecke eingebunden werden. </w:t>
      </w:r>
      <w:r w:rsidR="00664657">
        <w:rPr>
          <w:rFonts w:ascii="Calibri" w:hAnsi="Calibri" w:cs="Arial"/>
          <w:color w:val="000000"/>
          <w:sz w:val="22"/>
          <w:szCs w:val="22"/>
        </w:rPr>
        <w:t>Die Führungsbreite</w:t>
      </w:r>
      <w:r w:rsidR="00034F3C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034F3C" w:rsidRPr="00034F3C">
        <w:rPr>
          <w:rFonts w:ascii="Calibri" w:hAnsi="Calibri" w:cs="Arial"/>
          <w:color w:val="000000"/>
          <w:sz w:val="22"/>
          <w:szCs w:val="22"/>
        </w:rPr>
        <w:t>ist dank der geteilten Förderrollen kundenspezifisch anpassbar</w:t>
      </w:r>
      <w:r w:rsidR="00034F3C">
        <w:rPr>
          <w:rFonts w:ascii="Calibri" w:hAnsi="Calibri" w:cs="Arial"/>
          <w:color w:val="000000"/>
          <w:sz w:val="22"/>
          <w:szCs w:val="22"/>
        </w:rPr>
        <w:t xml:space="preserve">, </w:t>
      </w:r>
      <w:r w:rsidR="009755FE">
        <w:rPr>
          <w:rFonts w:ascii="Calibri" w:hAnsi="Calibri" w:cs="Arial"/>
          <w:color w:val="000000"/>
          <w:sz w:val="22"/>
          <w:szCs w:val="22"/>
        </w:rPr>
        <w:t xml:space="preserve">und es können </w:t>
      </w:r>
      <w:r w:rsidR="009755FE" w:rsidRPr="00891BD0">
        <w:rPr>
          <w:rFonts w:ascii="Calibri" w:hAnsi="Calibri" w:cs="Arial"/>
          <w:color w:val="000000"/>
          <w:sz w:val="22"/>
          <w:szCs w:val="22"/>
        </w:rPr>
        <w:t xml:space="preserve">Werkstückträger </w:t>
      </w:r>
      <w:r w:rsidR="009755FE">
        <w:rPr>
          <w:rFonts w:ascii="Calibri" w:hAnsi="Calibri" w:cs="Arial"/>
          <w:color w:val="000000"/>
          <w:sz w:val="22"/>
          <w:szCs w:val="22"/>
        </w:rPr>
        <w:t xml:space="preserve">mit </w:t>
      </w:r>
      <w:r w:rsidR="00664657" w:rsidRPr="00891BD0">
        <w:rPr>
          <w:rFonts w:ascii="Calibri" w:hAnsi="Calibri" w:cs="Arial"/>
          <w:color w:val="000000"/>
          <w:sz w:val="22"/>
          <w:szCs w:val="22"/>
        </w:rPr>
        <w:t>Länge</w:t>
      </w:r>
      <w:r w:rsidR="00A667BE">
        <w:rPr>
          <w:rFonts w:ascii="Calibri" w:hAnsi="Calibri" w:cs="Arial"/>
          <w:color w:val="000000"/>
          <w:sz w:val="22"/>
          <w:szCs w:val="22"/>
        </w:rPr>
        <w:t>n</w:t>
      </w:r>
      <w:r w:rsidR="00664657" w:rsidRPr="00891BD0">
        <w:rPr>
          <w:rFonts w:ascii="Calibri" w:hAnsi="Calibri" w:cs="Arial"/>
          <w:color w:val="000000"/>
          <w:sz w:val="22"/>
          <w:szCs w:val="22"/>
        </w:rPr>
        <w:t xml:space="preserve"> von </w:t>
      </w:r>
      <w:r w:rsidR="00034F3C">
        <w:rPr>
          <w:rFonts w:ascii="Calibri" w:hAnsi="Calibri" w:cs="Arial"/>
          <w:color w:val="000000"/>
          <w:sz w:val="22"/>
          <w:szCs w:val="22"/>
        </w:rPr>
        <w:t>6</w:t>
      </w:r>
      <w:r w:rsidR="00664657" w:rsidRPr="00891BD0">
        <w:rPr>
          <w:rFonts w:ascii="Calibri" w:hAnsi="Calibri" w:cs="Arial"/>
          <w:color w:val="000000"/>
          <w:sz w:val="22"/>
          <w:szCs w:val="22"/>
        </w:rPr>
        <w:t>00 bis 2.</w:t>
      </w:r>
      <w:r w:rsidR="00034F3C">
        <w:rPr>
          <w:rFonts w:ascii="Calibri" w:hAnsi="Calibri" w:cs="Arial"/>
          <w:color w:val="000000"/>
          <w:sz w:val="22"/>
          <w:szCs w:val="22"/>
        </w:rPr>
        <w:t>5</w:t>
      </w:r>
      <w:r w:rsidR="00664657" w:rsidRPr="00891BD0">
        <w:rPr>
          <w:rFonts w:ascii="Calibri" w:hAnsi="Calibri" w:cs="Arial"/>
          <w:color w:val="000000"/>
          <w:sz w:val="22"/>
          <w:szCs w:val="22"/>
        </w:rPr>
        <w:t>00 mm</w:t>
      </w:r>
      <w:r w:rsidR="009755FE">
        <w:rPr>
          <w:rFonts w:ascii="Calibri" w:hAnsi="Calibri" w:cs="Arial"/>
          <w:color w:val="000000"/>
          <w:sz w:val="22"/>
          <w:szCs w:val="22"/>
        </w:rPr>
        <w:t xml:space="preserve"> gefördert werden</w:t>
      </w:r>
      <w:r w:rsidR="00664657" w:rsidRPr="00891BD0">
        <w:rPr>
          <w:rFonts w:ascii="Calibri" w:hAnsi="Calibri" w:cs="Arial"/>
          <w:color w:val="000000"/>
          <w:sz w:val="22"/>
          <w:szCs w:val="22"/>
        </w:rPr>
        <w:t>.</w:t>
      </w:r>
    </w:p>
    <w:p w14:paraId="69B44918" w14:textId="55B6FBDF" w:rsidR="00664657" w:rsidRDefault="00664657" w:rsidP="00664657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8A6834">
        <w:rPr>
          <w:rFonts w:ascii="Calibri" w:hAnsi="Calibri" w:cs="Arial"/>
          <w:color w:val="000000"/>
          <w:sz w:val="22"/>
          <w:szCs w:val="22"/>
        </w:rPr>
        <w:t xml:space="preserve">Das System sorgt für einen reibungslosen Materialfluss </w:t>
      </w:r>
      <w:r w:rsidR="009755FE" w:rsidRPr="009755FE">
        <w:rPr>
          <w:rFonts w:ascii="Calibri" w:hAnsi="Calibri" w:cs="Arial"/>
          <w:color w:val="000000"/>
          <w:sz w:val="22"/>
          <w:szCs w:val="22"/>
        </w:rPr>
        <w:t xml:space="preserve">– vom Transport schwerer </w:t>
      </w:r>
      <w:r w:rsidRPr="001A502D">
        <w:rPr>
          <w:rFonts w:ascii="Calibri" w:hAnsi="Calibri" w:cs="Arial"/>
          <w:color w:val="000000"/>
          <w:sz w:val="22"/>
          <w:szCs w:val="22"/>
        </w:rPr>
        <w:t>L</w:t>
      </w:r>
      <w:r w:rsidR="009755FE">
        <w:rPr>
          <w:rFonts w:ascii="Calibri" w:hAnsi="Calibri" w:cs="Arial"/>
          <w:color w:val="000000"/>
          <w:sz w:val="22"/>
          <w:szCs w:val="22"/>
        </w:rPr>
        <w:t>kw</w:t>
      </w:r>
      <w:r w:rsidRPr="001A502D">
        <w:rPr>
          <w:rFonts w:ascii="Calibri" w:hAnsi="Calibri" w:cs="Arial"/>
          <w:color w:val="000000"/>
          <w:sz w:val="22"/>
          <w:szCs w:val="22"/>
        </w:rPr>
        <w:t xml:space="preserve">-Motoren </w:t>
      </w:r>
      <w:r w:rsidR="009755FE">
        <w:rPr>
          <w:rFonts w:ascii="Calibri" w:hAnsi="Calibri" w:cs="Arial"/>
          <w:color w:val="000000"/>
          <w:sz w:val="22"/>
          <w:szCs w:val="22"/>
        </w:rPr>
        <w:t>und</w:t>
      </w:r>
      <w:r w:rsidR="009755FE" w:rsidRPr="001A502D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1A502D">
        <w:rPr>
          <w:rFonts w:ascii="Calibri" w:hAnsi="Calibri" w:cs="Arial"/>
          <w:color w:val="000000"/>
          <w:sz w:val="22"/>
          <w:szCs w:val="22"/>
        </w:rPr>
        <w:t>Batteriemodule</w:t>
      </w:r>
      <w:r w:rsidR="009755FE">
        <w:rPr>
          <w:rFonts w:ascii="Calibri" w:hAnsi="Calibri" w:cs="Arial"/>
          <w:color w:val="000000"/>
          <w:sz w:val="22"/>
          <w:szCs w:val="22"/>
        </w:rPr>
        <w:t xml:space="preserve"> bis</w:t>
      </w:r>
      <w:r w:rsidR="00944DE1">
        <w:rPr>
          <w:rFonts w:ascii="Calibri" w:hAnsi="Calibri" w:cs="Arial"/>
          <w:color w:val="000000"/>
          <w:sz w:val="22"/>
          <w:szCs w:val="22"/>
        </w:rPr>
        <w:t xml:space="preserve"> hin zu anderen Lasten</w:t>
      </w:r>
      <w:r w:rsidRPr="001A502D">
        <w:rPr>
          <w:rFonts w:ascii="Calibri" w:hAnsi="Calibri" w:cs="Arial"/>
          <w:color w:val="000000"/>
          <w:sz w:val="22"/>
          <w:szCs w:val="22"/>
        </w:rPr>
        <w:t xml:space="preserve">, </w:t>
      </w:r>
      <w:r>
        <w:rPr>
          <w:rFonts w:ascii="Calibri" w:hAnsi="Calibri" w:cs="Arial"/>
          <w:color w:val="000000"/>
          <w:sz w:val="22"/>
          <w:szCs w:val="22"/>
        </w:rPr>
        <w:t>die</w:t>
      </w:r>
      <w:r w:rsidR="00944DE1">
        <w:rPr>
          <w:rFonts w:ascii="Calibri" w:hAnsi="Calibri" w:cs="Arial"/>
          <w:color w:val="000000"/>
          <w:sz w:val="22"/>
          <w:szCs w:val="22"/>
        </w:rPr>
        <w:t xml:space="preserve"> etwa</w:t>
      </w:r>
      <w:r w:rsidRPr="001A502D">
        <w:rPr>
          <w:rFonts w:ascii="Calibri" w:hAnsi="Calibri" w:cs="Arial"/>
          <w:color w:val="000000"/>
          <w:sz w:val="22"/>
          <w:szCs w:val="22"/>
        </w:rPr>
        <w:t xml:space="preserve"> die Grundfläche einer Europale</w:t>
      </w:r>
      <w:r>
        <w:rPr>
          <w:rFonts w:ascii="Calibri" w:hAnsi="Calibri" w:cs="Arial"/>
          <w:color w:val="000000"/>
          <w:sz w:val="22"/>
          <w:szCs w:val="22"/>
        </w:rPr>
        <w:t>tt</w:t>
      </w:r>
      <w:r w:rsidRPr="001A502D">
        <w:rPr>
          <w:rFonts w:ascii="Calibri" w:hAnsi="Calibri" w:cs="Arial"/>
          <w:color w:val="000000"/>
          <w:sz w:val="22"/>
          <w:szCs w:val="22"/>
        </w:rPr>
        <w:t xml:space="preserve">e </w:t>
      </w:r>
      <w:r w:rsidR="00944DE1">
        <w:rPr>
          <w:rFonts w:ascii="Calibri" w:hAnsi="Calibri" w:cs="Arial"/>
          <w:color w:val="000000"/>
          <w:sz w:val="22"/>
          <w:szCs w:val="22"/>
        </w:rPr>
        <w:t>ausfüllen</w:t>
      </w:r>
      <w:r w:rsidRPr="001A502D">
        <w:rPr>
          <w:rFonts w:ascii="Calibri" w:hAnsi="Calibri" w:cs="Arial"/>
          <w:color w:val="000000"/>
          <w:sz w:val="22"/>
          <w:szCs w:val="22"/>
        </w:rPr>
        <w:t>.</w:t>
      </w:r>
    </w:p>
    <w:p w14:paraId="0A5454E4" w14:textId="1544AB36" w:rsidR="00664657" w:rsidRPr="008A6834" w:rsidRDefault="008A6834" w:rsidP="00664657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8A6834">
        <w:rPr>
          <w:rFonts w:ascii="Calibri" w:hAnsi="Calibri" w:cs="Arial"/>
          <w:color w:val="000000"/>
          <w:sz w:val="22"/>
          <w:szCs w:val="22"/>
        </w:rPr>
        <w:lastRenderedPageBreak/>
        <w:t>Die F</w:t>
      </w:r>
      <w:r w:rsidRPr="008A6834">
        <w:rPr>
          <w:rFonts w:ascii="Calibri" w:hAnsi="Calibri" w:cs="Arial" w:hint="eastAsia"/>
          <w:color w:val="000000"/>
          <w:sz w:val="22"/>
          <w:szCs w:val="22"/>
        </w:rPr>
        <w:t>ö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rderstrecken bestehen aus kontinuierlich angetriebenen Staurollenbahnen, die im Reversierbetrieb arbeiten </w:t>
      </w:r>
      <w:r w:rsidR="00664657">
        <w:rPr>
          <w:rFonts w:ascii="Calibri" w:hAnsi="Calibri" w:cs="Arial"/>
          <w:color w:val="000000"/>
          <w:sz w:val="22"/>
          <w:szCs w:val="22"/>
        </w:rPr>
        <w:t xml:space="preserve">können 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und deren Laufrichtung sich </w:t>
      </w:r>
      <w:r w:rsidR="00944DE1">
        <w:rPr>
          <w:rFonts w:ascii="Calibri" w:hAnsi="Calibri" w:cs="Arial"/>
          <w:color w:val="000000"/>
          <w:sz w:val="22"/>
          <w:szCs w:val="22"/>
        </w:rPr>
        <w:t>so bei Bedarf umkehren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 l</w:t>
      </w:r>
      <w:r w:rsidRPr="008A6834">
        <w:rPr>
          <w:rFonts w:ascii="Calibri" w:hAnsi="Calibri" w:cs="Arial" w:hint="eastAsia"/>
          <w:color w:val="000000"/>
          <w:sz w:val="22"/>
          <w:szCs w:val="22"/>
        </w:rPr>
        <w:t>ä</w:t>
      </w:r>
      <w:r w:rsidRPr="008A6834">
        <w:rPr>
          <w:rFonts w:ascii="Calibri" w:hAnsi="Calibri" w:cs="Arial"/>
          <w:color w:val="000000"/>
          <w:sz w:val="22"/>
          <w:szCs w:val="22"/>
        </w:rPr>
        <w:t>sst. Die Baureihe RMS von MiniTec verf</w:t>
      </w:r>
      <w:r w:rsidRPr="008A6834">
        <w:rPr>
          <w:rFonts w:ascii="Calibri" w:hAnsi="Calibri" w:cs="Arial" w:hint="eastAsia"/>
          <w:color w:val="000000"/>
          <w:sz w:val="22"/>
          <w:szCs w:val="22"/>
        </w:rPr>
        <w:t>ü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gt </w:t>
      </w:r>
      <w:r w:rsidRPr="008A6834">
        <w:rPr>
          <w:rFonts w:ascii="Calibri" w:hAnsi="Calibri" w:cs="Arial" w:hint="eastAsia"/>
          <w:color w:val="000000"/>
          <w:sz w:val="22"/>
          <w:szCs w:val="22"/>
        </w:rPr>
        <w:t>ü</w:t>
      </w:r>
      <w:r w:rsidRPr="008A6834">
        <w:rPr>
          <w:rFonts w:ascii="Calibri" w:hAnsi="Calibri" w:cs="Arial"/>
          <w:color w:val="000000"/>
          <w:sz w:val="22"/>
          <w:szCs w:val="22"/>
        </w:rPr>
        <w:t>ber ein</w:t>
      </w:r>
      <w:r w:rsidR="00954A66">
        <w:rPr>
          <w:rFonts w:ascii="Calibri" w:hAnsi="Calibri" w:cs="Arial"/>
          <w:color w:val="000000"/>
          <w:sz w:val="22"/>
          <w:szCs w:val="22"/>
        </w:rPr>
        <w:t>en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 automatische</w:t>
      </w:r>
      <w:r w:rsidR="00954A66">
        <w:rPr>
          <w:rFonts w:ascii="Calibri" w:hAnsi="Calibri" w:cs="Arial"/>
          <w:color w:val="000000"/>
          <w:sz w:val="22"/>
          <w:szCs w:val="22"/>
        </w:rPr>
        <w:t>n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 Kettenspann</w:t>
      </w:r>
      <w:r w:rsidR="00954A66">
        <w:rPr>
          <w:rFonts w:ascii="Calibri" w:hAnsi="Calibri" w:cs="Arial"/>
          <w:color w:val="000000"/>
          <w:sz w:val="22"/>
          <w:szCs w:val="22"/>
        </w:rPr>
        <w:t>er. D</w:t>
      </w:r>
      <w:r w:rsidR="00944DE1">
        <w:rPr>
          <w:rFonts w:ascii="Calibri" w:hAnsi="Calibri" w:cs="Arial"/>
          <w:color w:val="000000"/>
          <w:sz w:val="22"/>
          <w:szCs w:val="22"/>
        </w:rPr>
        <w:t xml:space="preserve">ie Strecken mit </w:t>
      </w:r>
      <w:r w:rsidR="00954A66">
        <w:rPr>
          <w:rFonts w:ascii="Calibri" w:hAnsi="Calibri" w:cs="Arial"/>
          <w:color w:val="000000"/>
          <w:sz w:val="22"/>
          <w:szCs w:val="22"/>
        </w:rPr>
        <w:t>M</w:t>
      </w:r>
      <w:r w:rsidR="00944DE1">
        <w:rPr>
          <w:rFonts w:ascii="Calibri" w:hAnsi="Calibri" w:cs="Arial"/>
          <w:color w:val="000000"/>
          <w:sz w:val="22"/>
          <w:szCs w:val="22"/>
        </w:rPr>
        <w:t>axima</w:t>
      </w:r>
      <w:r w:rsidR="00954A66">
        <w:rPr>
          <w:rFonts w:ascii="Calibri" w:hAnsi="Calibri" w:cs="Arial"/>
          <w:color w:val="000000"/>
          <w:sz w:val="22"/>
          <w:szCs w:val="22"/>
        </w:rPr>
        <w:t>ll</w:t>
      </w:r>
      <w:r w:rsidR="00944DE1" w:rsidRPr="00944DE1">
        <w:rPr>
          <w:rFonts w:ascii="Calibri" w:hAnsi="Calibri" w:cs="Arial"/>
          <w:color w:val="000000"/>
          <w:sz w:val="22"/>
          <w:szCs w:val="22"/>
        </w:rPr>
        <w:t xml:space="preserve">änge </w:t>
      </w:r>
      <w:r w:rsidR="00954A66">
        <w:rPr>
          <w:rFonts w:ascii="Calibri" w:hAnsi="Calibri" w:cs="Arial"/>
          <w:color w:val="000000"/>
          <w:sz w:val="22"/>
          <w:szCs w:val="22"/>
        </w:rPr>
        <w:t xml:space="preserve">von neun Metern </w:t>
      </w:r>
      <w:r w:rsidR="00944DE1" w:rsidRPr="00944DE1">
        <w:rPr>
          <w:rFonts w:ascii="Calibri" w:hAnsi="Calibri" w:cs="Arial"/>
          <w:color w:val="000000"/>
          <w:sz w:val="22"/>
          <w:szCs w:val="22"/>
        </w:rPr>
        <w:t xml:space="preserve">pro Antriebseinheit </w:t>
      </w:r>
      <w:r w:rsidR="00944DE1">
        <w:rPr>
          <w:rFonts w:ascii="Calibri" w:hAnsi="Calibri" w:cs="Arial"/>
          <w:color w:val="000000"/>
          <w:sz w:val="22"/>
          <w:szCs w:val="22"/>
        </w:rPr>
        <w:t>können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 in Ruhephasen </w:t>
      </w:r>
      <w:r w:rsidR="00944DE1">
        <w:rPr>
          <w:rFonts w:ascii="Calibri" w:hAnsi="Calibri" w:cs="Arial"/>
          <w:color w:val="000000"/>
          <w:sz w:val="22"/>
          <w:szCs w:val="22"/>
        </w:rPr>
        <w:t>abgeschaltet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 werden</w:t>
      </w:r>
      <w:r w:rsidR="00954A66">
        <w:rPr>
          <w:rFonts w:ascii="Calibri" w:hAnsi="Calibri" w:cs="Arial"/>
          <w:color w:val="000000"/>
          <w:sz w:val="22"/>
          <w:szCs w:val="22"/>
        </w:rPr>
        <w:t xml:space="preserve">; </w:t>
      </w:r>
      <w:r w:rsidRPr="008A6834">
        <w:rPr>
          <w:rFonts w:ascii="Calibri" w:hAnsi="Calibri" w:cs="Arial"/>
          <w:color w:val="000000"/>
          <w:sz w:val="22"/>
          <w:szCs w:val="22"/>
        </w:rPr>
        <w:t>damit</w:t>
      </w:r>
      <w:r w:rsidR="00954A66">
        <w:rPr>
          <w:rFonts w:ascii="Calibri" w:hAnsi="Calibri" w:cs="Arial"/>
          <w:color w:val="000000"/>
          <w:sz w:val="22"/>
          <w:szCs w:val="22"/>
        </w:rPr>
        <w:t xml:space="preserve"> leisten sie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 einen Beitrag, die Energie- und Wartungskosten signifikant zu senken</w:t>
      </w:r>
      <w:r w:rsidR="00664657" w:rsidRPr="008A6834">
        <w:rPr>
          <w:rFonts w:ascii="Calibri" w:hAnsi="Calibri" w:cs="Arial"/>
          <w:color w:val="000000"/>
          <w:sz w:val="22"/>
          <w:szCs w:val="22"/>
        </w:rPr>
        <w:t xml:space="preserve">. </w:t>
      </w:r>
      <w:bookmarkStart w:id="2" w:name="_Hlk196840651"/>
      <w:r w:rsidR="00664657" w:rsidRPr="008A6834">
        <w:rPr>
          <w:rFonts w:ascii="Calibri" w:hAnsi="Calibri" w:cs="Arial"/>
          <w:color w:val="000000"/>
          <w:sz w:val="22"/>
          <w:szCs w:val="22"/>
        </w:rPr>
        <w:t xml:space="preserve">Das System arbeitet mit Bandgeschwindigkeiten von </w:t>
      </w:r>
      <w:r w:rsidR="00664657">
        <w:rPr>
          <w:rFonts w:ascii="Calibri" w:hAnsi="Calibri" w:cs="Arial"/>
          <w:color w:val="000000"/>
          <w:sz w:val="22"/>
          <w:szCs w:val="22"/>
        </w:rPr>
        <w:t>bis zu</w:t>
      </w:r>
      <w:r w:rsidR="00664657" w:rsidRPr="00891BD0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944DE1">
        <w:rPr>
          <w:rFonts w:ascii="Calibri" w:hAnsi="Calibri" w:cs="Arial"/>
          <w:color w:val="000000"/>
          <w:sz w:val="22"/>
          <w:szCs w:val="22"/>
        </w:rPr>
        <w:t>9</w:t>
      </w:r>
      <w:r w:rsidR="00664657" w:rsidRPr="00891BD0">
        <w:rPr>
          <w:rFonts w:ascii="Calibri" w:hAnsi="Calibri" w:cs="Arial"/>
          <w:color w:val="000000"/>
          <w:sz w:val="22"/>
          <w:szCs w:val="22"/>
        </w:rPr>
        <w:t xml:space="preserve"> Metern</w:t>
      </w:r>
      <w:r w:rsidR="00664657" w:rsidRPr="008A6834">
        <w:rPr>
          <w:rFonts w:ascii="Calibri" w:hAnsi="Calibri" w:cs="Arial"/>
          <w:color w:val="000000"/>
          <w:sz w:val="22"/>
          <w:szCs w:val="22"/>
        </w:rPr>
        <w:t xml:space="preserve"> pro Minute</w:t>
      </w:r>
      <w:bookmarkEnd w:id="2"/>
      <w:r w:rsidR="00944DE1">
        <w:rPr>
          <w:rFonts w:ascii="Calibri" w:hAnsi="Calibri" w:cs="Arial"/>
          <w:color w:val="000000"/>
          <w:sz w:val="22"/>
          <w:szCs w:val="22"/>
        </w:rPr>
        <w:t>.</w:t>
      </w:r>
    </w:p>
    <w:p w14:paraId="5EFAF529" w14:textId="35D8008A" w:rsidR="00664657" w:rsidRDefault="00954A66" w:rsidP="00664657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Gedämpfte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 Vereinzeler erm</w:t>
      </w:r>
      <w:r w:rsidRPr="008A6834">
        <w:rPr>
          <w:rFonts w:ascii="Calibri" w:hAnsi="Calibri" w:cs="Arial" w:hint="eastAsia"/>
          <w:color w:val="000000"/>
          <w:sz w:val="22"/>
          <w:szCs w:val="22"/>
        </w:rPr>
        <w:t>ö</w:t>
      </w:r>
      <w:r w:rsidRPr="008A6834">
        <w:rPr>
          <w:rFonts w:ascii="Calibri" w:hAnsi="Calibri" w:cs="Arial"/>
          <w:color w:val="000000"/>
          <w:sz w:val="22"/>
          <w:szCs w:val="22"/>
        </w:rPr>
        <w:t>glich</w:t>
      </w:r>
      <w:r>
        <w:rPr>
          <w:rFonts w:ascii="Calibri" w:hAnsi="Calibri" w:cs="Arial"/>
          <w:color w:val="000000"/>
          <w:sz w:val="22"/>
          <w:szCs w:val="22"/>
        </w:rPr>
        <w:t>en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 es, dass die Werkst</w:t>
      </w:r>
      <w:r w:rsidRPr="008A6834">
        <w:rPr>
          <w:rFonts w:ascii="Calibri" w:hAnsi="Calibri" w:cs="Arial" w:hint="eastAsia"/>
          <w:color w:val="000000"/>
          <w:sz w:val="22"/>
          <w:szCs w:val="22"/>
        </w:rPr>
        <w:t>ü</w:t>
      </w:r>
      <w:r w:rsidRPr="008A6834">
        <w:rPr>
          <w:rFonts w:ascii="Calibri" w:hAnsi="Calibri" w:cs="Arial"/>
          <w:color w:val="000000"/>
          <w:sz w:val="22"/>
          <w:szCs w:val="22"/>
        </w:rPr>
        <w:t>cktr</w:t>
      </w:r>
      <w:r w:rsidRPr="008A6834">
        <w:rPr>
          <w:rFonts w:ascii="Calibri" w:hAnsi="Calibri" w:cs="Arial" w:hint="eastAsia"/>
          <w:color w:val="000000"/>
          <w:sz w:val="22"/>
          <w:szCs w:val="22"/>
        </w:rPr>
        <w:t>ä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ger vor </w:t>
      </w:r>
      <w:r>
        <w:rPr>
          <w:rFonts w:ascii="Calibri" w:hAnsi="Calibri" w:cs="Arial"/>
          <w:color w:val="000000"/>
          <w:sz w:val="22"/>
          <w:szCs w:val="22"/>
        </w:rPr>
        <w:t xml:space="preserve">und in </w:t>
      </w:r>
      <w:r w:rsidRPr="008A6834">
        <w:rPr>
          <w:rFonts w:ascii="Calibri" w:hAnsi="Calibri" w:cs="Arial"/>
          <w:color w:val="000000"/>
          <w:sz w:val="22"/>
          <w:szCs w:val="22"/>
        </w:rPr>
        <w:t>Bearbeitungsstation</w:t>
      </w:r>
      <w:r w:rsidR="008B19E5">
        <w:rPr>
          <w:rFonts w:ascii="Calibri" w:hAnsi="Calibri" w:cs="Arial"/>
          <w:color w:val="000000"/>
          <w:sz w:val="22"/>
          <w:szCs w:val="22"/>
        </w:rPr>
        <w:t>en kontrolliert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 angehalten werden k</w:t>
      </w:r>
      <w:r w:rsidRPr="008A6834">
        <w:rPr>
          <w:rFonts w:ascii="Calibri" w:hAnsi="Calibri" w:cs="Arial" w:hint="eastAsia"/>
          <w:color w:val="000000"/>
          <w:sz w:val="22"/>
          <w:szCs w:val="22"/>
        </w:rPr>
        <w:t>ö</w:t>
      </w:r>
      <w:r w:rsidRPr="008A6834">
        <w:rPr>
          <w:rFonts w:ascii="Calibri" w:hAnsi="Calibri" w:cs="Arial"/>
          <w:color w:val="000000"/>
          <w:sz w:val="22"/>
          <w:szCs w:val="22"/>
        </w:rPr>
        <w:t>nnen.</w:t>
      </w:r>
      <w:r>
        <w:rPr>
          <w:rFonts w:ascii="Calibri" w:hAnsi="Calibri" w:cs="Arial"/>
          <w:color w:val="000000"/>
          <w:sz w:val="22"/>
          <w:szCs w:val="22"/>
        </w:rPr>
        <w:t xml:space="preserve"> In den Arbeits</w:t>
      </w:r>
      <w:r w:rsidRPr="008A6834">
        <w:rPr>
          <w:rFonts w:ascii="Calibri" w:hAnsi="Calibri" w:cs="Arial"/>
          <w:color w:val="000000"/>
          <w:sz w:val="22"/>
          <w:szCs w:val="22"/>
        </w:rPr>
        <w:t xml:space="preserve">stationen </w:t>
      </w:r>
      <w:r w:rsidR="00664657" w:rsidRPr="008A6834">
        <w:rPr>
          <w:rFonts w:ascii="Calibri" w:hAnsi="Calibri" w:cs="Arial"/>
          <w:color w:val="000000"/>
          <w:sz w:val="22"/>
          <w:szCs w:val="22"/>
        </w:rPr>
        <w:t>werden durch in den Werkst</w:t>
      </w:r>
      <w:r w:rsidR="00664657" w:rsidRPr="008A6834">
        <w:rPr>
          <w:rFonts w:ascii="Calibri" w:hAnsi="Calibri" w:cs="Arial" w:hint="eastAsia"/>
          <w:color w:val="000000"/>
          <w:sz w:val="22"/>
          <w:szCs w:val="22"/>
        </w:rPr>
        <w:t>ü</w:t>
      </w:r>
      <w:r w:rsidR="00664657" w:rsidRPr="008A6834">
        <w:rPr>
          <w:rFonts w:ascii="Calibri" w:hAnsi="Calibri" w:cs="Arial"/>
          <w:color w:val="000000"/>
          <w:sz w:val="22"/>
          <w:szCs w:val="22"/>
        </w:rPr>
        <w:t>cktr</w:t>
      </w:r>
      <w:r w:rsidR="00664657" w:rsidRPr="008A6834">
        <w:rPr>
          <w:rFonts w:ascii="Calibri" w:hAnsi="Calibri" w:cs="Arial" w:hint="eastAsia"/>
          <w:color w:val="000000"/>
          <w:sz w:val="22"/>
          <w:szCs w:val="22"/>
        </w:rPr>
        <w:t>ä</w:t>
      </w:r>
      <w:r w:rsidR="00664657" w:rsidRPr="008A6834">
        <w:rPr>
          <w:rFonts w:ascii="Calibri" w:hAnsi="Calibri" w:cs="Arial"/>
          <w:color w:val="000000"/>
          <w:sz w:val="22"/>
          <w:szCs w:val="22"/>
        </w:rPr>
        <w:t>gern integrierte Zentrierbuchsen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  <w:r w:rsidR="00664657" w:rsidRPr="008A6834">
        <w:rPr>
          <w:rFonts w:ascii="Calibri" w:hAnsi="Calibri" w:cs="Arial"/>
          <w:color w:val="000000"/>
          <w:sz w:val="22"/>
          <w:szCs w:val="22"/>
        </w:rPr>
        <w:t xml:space="preserve">die Paletten und Bauteile exakt </w:t>
      </w:r>
      <w:r w:rsidR="008B19E5">
        <w:rPr>
          <w:rFonts w:ascii="Calibri" w:hAnsi="Calibri" w:cs="Arial"/>
          <w:color w:val="000000"/>
          <w:sz w:val="22"/>
          <w:szCs w:val="22"/>
        </w:rPr>
        <w:t>mittels</w:t>
      </w:r>
      <w:r w:rsidR="008B19E5" w:rsidRPr="008A6834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8B19E5">
        <w:rPr>
          <w:rFonts w:ascii="Calibri" w:hAnsi="Calibri" w:cs="Arial"/>
          <w:color w:val="000000"/>
          <w:sz w:val="22"/>
          <w:szCs w:val="22"/>
        </w:rPr>
        <w:t>Hub- und Positioniereinheiten</w:t>
      </w:r>
      <w:r w:rsidR="008B19E5" w:rsidRPr="008A6834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664657" w:rsidRPr="008A6834">
        <w:rPr>
          <w:rFonts w:ascii="Calibri" w:hAnsi="Calibri" w:cs="Arial"/>
          <w:color w:val="000000"/>
          <w:sz w:val="22"/>
          <w:szCs w:val="22"/>
        </w:rPr>
        <w:t xml:space="preserve">positioniert. </w:t>
      </w:r>
      <w:r w:rsidR="00F10437">
        <w:rPr>
          <w:rFonts w:ascii="Calibri" w:hAnsi="Calibri" w:cs="Arial"/>
          <w:color w:val="000000"/>
          <w:sz w:val="22"/>
          <w:szCs w:val="22"/>
        </w:rPr>
        <w:t>Der Transport erfolgt über s</w:t>
      </w:r>
      <w:r w:rsidR="00F10437" w:rsidRPr="00F10437">
        <w:rPr>
          <w:rFonts w:ascii="Calibri" w:hAnsi="Calibri" w:cs="Arial"/>
          <w:color w:val="000000"/>
          <w:sz w:val="22"/>
          <w:szCs w:val="22"/>
        </w:rPr>
        <w:t>taufähige Friktionsrollen</w:t>
      </w:r>
      <w:r w:rsidR="00F10437">
        <w:rPr>
          <w:rFonts w:ascii="Calibri" w:hAnsi="Calibri" w:cs="Arial"/>
          <w:color w:val="000000"/>
          <w:sz w:val="22"/>
          <w:szCs w:val="22"/>
        </w:rPr>
        <w:t>. Diese sind</w:t>
      </w:r>
      <w:r w:rsidR="00F10437" w:rsidRPr="00F10437">
        <w:rPr>
          <w:rFonts w:ascii="Calibri" w:hAnsi="Calibri" w:cs="Arial"/>
          <w:color w:val="000000"/>
          <w:sz w:val="22"/>
          <w:szCs w:val="22"/>
        </w:rPr>
        <w:t xml:space="preserve"> mit vier Präzisions-Kugellagern pro Rolle</w:t>
      </w:r>
      <w:r w:rsidR="00F10437">
        <w:rPr>
          <w:rFonts w:ascii="Calibri" w:hAnsi="Calibri" w:cs="Arial"/>
          <w:color w:val="000000"/>
          <w:sz w:val="22"/>
          <w:szCs w:val="22"/>
        </w:rPr>
        <w:t xml:space="preserve"> ausgestattet und sorgen so</w:t>
      </w:r>
      <w:r w:rsidR="00F10437" w:rsidRPr="00F10437">
        <w:rPr>
          <w:rFonts w:ascii="Calibri" w:hAnsi="Calibri" w:cs="Arial"/>
          <w:color w:val="000000"/>
          <w:sz w:val="22"/>
          <w:szCs w:val="22"/>
        </w:rPr>
        <w:t xml:space="preserve"> für </w:t>
      </w:r>
      <w:r w:rsidR="00F10437">
        <w:rPr>
          <w:rFonts w:ascii="Calibri" w:hAnsi="Calibri" w:cs="Arial"/>
          <w:color w:val="000000"/>
          <w:sz w:val="22"/>
          <w:szCs w:val="22"/>
        </w:rPr>
        <w:t xml:space="preserve">eine </w:t>
      </w:r>
      <w:r w:rsidR="00F10437" w:rsidRPr="00F10437">
        <w:rPr>
          <w:rFonts w:ascii="Calibri" w:hAnsi="Calibri" w:cs="Arial"/>
          <w:color w:val="000000"/>
          <w:sz w:val="22"/>
          <w:szCs w:val="22"/>
        </w:rPr>
        <w:t>hohe</w:t>
      </w:r>
      <w:r w:rsidR="00F10437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F10437" w:rsidRPr="00F10437">
        <w:rPr>
          <w:rFonts w:ascii="Calibri" w:hAnsi="Calibri" w:cs="Arial"/>
          <w:color w:val="000000"/>
          <w:sz w:val="22"/>
          <w:szCs w:val="22"/>
        </w:rPr>
        <w:t>Laufruhe</w:t>
      </w:r>
      <w:r w:rsidR="00F10437">
        <w:rPr>
          <w:rFonts w:ascii="Calibri" w:hAnsi="Calibri" w:cs="Arial"/>
          <w:color w:val="000000"/>
          <w:sz w:val="22"/>
          <w:szCs w:val="22"/>
        </w:rPr>
        <w:t>.</w:t>
      </w:r>
    </w:p>
    <w:p w14:paraId="5A49F7E6" w14:textId="77777777" w:rsidR="00CB4072" w:rsidRDefault="00CB4072" w:rsidP="00664657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bookmarkEnd w:id="0"/>
    <w:bookmarkEnd w:id="1"/>
    <w:p w14:paraId="6E28AFAA" w14:textId="2C83D768" w:rsidR="004F4E30" w:rsidRPr="00010104" w:rsidRDefault="00A667BE" w:rsidP="004F4E30">
      <w:pPr>
        <w:spacing w:line="360" w:lineRule="auto"/>
        <w:ind w:left="0"/>
        <w:rPr>
          <w:rFonts w:ascii="Calibri" w:hAnsi="Calibri" w:cs="Arial"/>
          <w:i/>
          <w:color w:val="000000"/>
          <w:spacing w:val="0"/>
          <w:sz w:val="18"/>
          <w:szCs w:val="18"/>
        </w:rPr>
      </w:pPr>
      <w:r>
        <w:rPr>
          <w:rFonts w:ascii="Calibri" w:hAnsi="Calibri" w:cs="Arial"/>
          <w:i/>
          <w:color w:val="000000"/>
          <w:spacing w:val="0"/>
          <w:sz w:val="18"/>
          <w:szCs w:val="18"/>
        </w:rPr>
        <w:t>369</w:t>
      </w:r>
      <w:r w:rsidR="004F4E30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Wörter mit </w:t>
      </w:r>
      <w:r>
        <w:rPr>
          <w:rFonts w:ascii="Calibri" w:hAnsi="Calibri" w:cs="Arial"/>
          <w:i/>
          <w:color w:val="000000"/>
          <w:spacing w:val="0"/>
          <w:sz w:val="18"/>
          <w:szCs w:val="18"/>
        </w:rPr>
        <w:t>30</w:t>
      </w:r>
      <w:r w:rsidR="00E70032">
        <w:rPr>
          <w:rFonts w:ascii="Calibri" w:hAnsi="Calibri" w:cs="Arial"/>
          <w:i/>
          <w:color w:val="000000"/>
          <w:spacing w:val="0"/>
          <w:sz w:val="18"/>
          <w:szCs w:val="18"/>
        </w:rPr>
        <w:t>06</w:t>
      </w:r>
      <w:r w:rsidR="00954A66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</w:t>
      </w:r>
      <w:r w:rsidR="004F4E30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>Zeichen (inkl. Leerzeichen)</w:t>
      </w:r>
    </w:p>
    <w:p w14:paraId="0CB876CC" w14:textId="77777777" w:rsidR="0000299E" w:rsidRDefault="0000299E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7E26BC45" w14:textId="41F29320" w:rsidR="00E31D4E" w:rsidRDefault="00E31D4E" w:rsidP="00E31D4E">
      <w:pPr>
        <w:spacing w:line="360" w:lineRule="auto"/>
        <w:ind w:left="0"/>
        <w:jc w:val="both"/>
        <w:rPr>
          <w:rFonts w:ascii="Calibri" w:hAnsi="Calibri" w:cs="Arial"/>
          <w:color w:val="000000"/>
          <w:u w:val="single"/>
        </w:rPr>
      </w:pPr>
      <w:r w:rsidRPr="00CB4072">
        <w:rPr>
          <w:rFonts w:ascii="Calibri" w:hAnsi="Calibri" w:cs="Arial"/>
          <w:color w:val="000000"/>
          <w:u w:val="single"/>
        </w:rPr>
        <w:t>Bildunterschriften (</w:t>
      </w:r>
      <w:r w:rsidR="00E70032" w:rsidRPr="00CB4072">
        <w:rPr>
          <w:rFonts w:ascii="Calibri" w:hAnsi="Calibri" w:cs="Arial"/>
          <w:color w:val="000000"/>
          <w:u w:val="single"/>
        </w:rPr>
        <w:t>4</w:t>
      </w:r>
      <w:r w:rsidRPr="00CB4072">
        <w:rPr>
          <w:rFonts w:ascii="Calibri" w:hAnsi="Calibri" w:cs="Arial"/>
          <w:color w:val="000000"/>
          <w:u w:val="single"/>
        </w:rPr>
        <w:t xml:space="preserve"> Motive):</w:t>
      </w:r>
    </w:p>
    <w:p w14:paraId="49424609" w14:textId="77777777" w:rsidR="00CB4072" w:rsidRPr="00CB4072" w:rsidRDefault="00CB4072" w:rsidP="00E31D4E">
      <w:pPr>
        <w:spacing w:line="360" w:lineRule="auto"/>
        <w:ind w:left="0"/>
        <w:jc w:val="both"/>
        <w:rPr>
          <w:rFonts w:ascii="Calibri" w:hAnsi="Calibri" w:cs="Arial"/>
          <w:color w:val="000000"/>
          <w:u w:val="single"/>
        </w:rPr>
      </w:pPr>
    </w:p>
    <w:p w14:paraId="0A8B4C58" w14:textId="1203026D" w:rsidR="00ED6E02" w:rsidRDefault="00E31D4E" w:rsidP="00E31D4E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  <w:r w:rsidRPr="00E70032">
        <w:rPr>
          <w:rFonts w:ascii="Calibri" w:hAnsi="Calibri" w:cs="Arial"/>
          <w:color w:val="000000"/>
        </w:rPr>
        <w:t xml:space="preserve">Bild 1: </w:t>
      </w:r>
      <w:r w:rsidR="00E70032" w:rsidRPr="00E70032">
        <w:rPr>
          <w:rFonts w:ascii="Calibri" w:hAnsi="Calibri" w:cs="Arial"/>
          <w:color w:val="000000"/>
        </w:rPr>
        <w:t>MiniTec ergänzt sein umfangreiches Fördertechnikangebot mit dem neuen Rollenmontagesystem RMS Max.</w:t>
      </w:r>
    </w:p>
    <w:p w14:paraId="0E85926D" w14:textId="77777777" w:rsidR="00CB4072" w:rsidRPr="00E70032" w:rsidRDefault="00CB4072" w:rsidP="00E31D4E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</w:p>
    <w:p w14:paraId="0BCC7C5B" w14:textId="5238BA5B" w:rsidR="00E31D4E" w:rsidRDefault="00E31D4E" w:rsidP="00E31D4E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  <w:r w:rsidRPr="00E70032">
        <w:rPr>
          <w:rFonts w:ascii="Calibri" w:hAnsi="Calibri" w:cs="Arial"/>
          <w:color w:val="000000"/>
        </w:rPr>
        <w:t xml:space="preserve">Bild 2: </w:t>
      </w:r>
      <w:r w:rsidR="00E70032" w:rsidRPr="00E70032">
        <w:rPr>
          <w:rFonts w:ascii="Calibri" w:hAnsi="Calibri" w:cs="Arial"/>
          <w:color w:val="000000"/>
        </w:rPr>
        <w:t>RMS Max sorgt für einen reibungslosen Materialfluss – vom Transport schwerer Lkw-Motoren und Batteriemodule bis hin zu anderen Lasten, die etwa die Grundfläche einer Europalette ausfüllen.</w:t>
      </w:r>
    </w:p>
    <w:p w14:paraId="354F1A31" w14:textId="77777777" w:rsidR="00CB4072" w:rsidRPr="00E70032" w:rsidRDefault="00CB4072" w:rsidP="00E31D4E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</w:p>
    <w:p w14:paraId="25F2B54F" w14:textId="205CF793" w:rsidR="008A2032" w:rsidRDefault="008A2032" w:rsidP="008A2032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  <w:r w:rsidRPr="00E70032">
        <w:rPr>
          <w:rFonts w:ascii="Calibri" w:hAnsi="Calibri" w:cs="Arial"/>
          <w:color w:val="000000"/>
        </w:rPr>
        <w:t xml:space="preserve">Bild 3: </w:t>
      </w:r>
      <w:r w:rsidR="00E70032" w:rsidRPr="00E70032">
        <w:rPr>
          <w:rFonts w:ascii="Calibri" w:hAnsi="Calibri" w:cs="Arial"/>
          <w:color w:val="000000"/>
        </w:rPr>
        <w:t>Mit dem RMS Max von MiniTec lassen sich Werkstückträger stauen und puffern; darüber hinaus können manuelle und automatisierte Arbeitsstationen problemlos in die Förderstrecke eingebunden werden.</w:t>
      </w:r>
    </w:p>
    <w:p w14:paraId="36ACA54A" w14:textId="77777777" w:rsidR="00CB4072" w:rsidRPr="00E70032" w:rsidRDefault="00CB4072" w:rsidP="008A2032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</w:p>
    <w:p w14:paraId="5A1CDA16" w14:textId="7DE56ABF" w:rsidR="00E70032" w:rsidRDefault="00E70032" w:rsidP="008A2032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  <w:r w:rsidRPr="00E70032">
        <w:rPr>
          <w:rFonts w:ascii="Calibri" w:hAnsi="Calibri" w:cs="Arial"/>
          <w:color w:val="000000"/>
        </w:rPr>
        <w:t>Bild 4: RMS Max von MiniTec ist ein auf Schwerlast-Staurollen basierendes Transportsystem, das einen effizienten Transport von Werkstückträgern für Montage-, Prüf- und Bearbeitungsaufgaben ermöglicht.</w:t>
      </w:r>
    </w:p>
    <w:p w14:paraId="184DD968" w14:textId="77777777" w:rsidR="00CB4072" w:rsidRPr="00E70032" w:rsidRDefault="00CB4072" w:rsidP="008A2032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</w:p>
    <w:p w14:paraId="19B2C8EA" w14:textId="7D9A363B" w:rsidR="00E31D4E" w:rsidRPr="00E70032" w:rsidRDefault="00E31D4E" w:rsidP="00E31D4E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  <w:r w:rsidRPr="00E70032">
        <w:rPr>
          <w:rFonts w:ascii="Calibri" w:hAnsi="Calibri" w:cs="Arial"/>
          <w:color w:val="000000"/>
        </w:rPr>
        <w:t>Bilder: MiniTec</w:t>
      </w:r>
      <w:r w:rsidR="00CB4072">
        <w:rPr>
          <w:rFonts w:ascii="Calibri" w:hAnsi="Calibri" w:cs="Arial"/>
          <w:color w:val="000000"/>
        </w:rPr>
        <w:t xml:space="preserve"> GmbH</w:t>
      </w:r>
      <w:bookmarkStart w:id="3" w:name="_GoBack"/>
      <w:bookmarkEnd w:id="3"/>
    </w:p>
    <w:p w14:paraId="7739C425" w14:textId="77777777" w:rsidR="00E31D4E" w:rsidRPr="006F35CD" w:rsidRDefault="00E31D4E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51A79DF1" w14:textId="7CA52669" w:rsidR="006804B3" w:rsidRPr="006E732B" w:rsidRDefault="00C74FCA" w:rsidP="006E732B">
      <w:pPr>
        <w:spacing w:line="360" w:lineRule="auto"/>
        <w:ind w:left="0"/>
        <w:jc w:val="both"/>
        <w:outlineLvl w:val="0"/>
        <w:rPr>
          <w:rFonts w:ascii="Calibri" w:hAnsi="Calibri"/>
          <w:b/>
          <w:color w:val="000000"/>
          <w:spacing w:val="-10"/>
          <w:sz w:val="22"/>
          <w:szCs w:val="22"/>
        </w:rPr>
      </w:pPr>
      <w:r w:rsidRPr="00010104">
        <w:rPr>
          <w:rFonts w:ascii="Calibri" w:hAnsi="Calibri"/>
          <w:b/>
          <w:i/>
          <w:color w:val="000000"/>
          <w:spacing w:val="-10"/>
          <w:sz w:val="22"/>
          <w:szCs w:val="22"/>
        </w:rPr>
        <w:t xml:space="preserve">Hinweis für Redakteure: 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Text und Bilder stehen unter </w:t>
      </w:r>
      <w:r w:rsidRPr="0001010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www.pr-box.de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 zum Download bereit!</w:t>
      </w:r>
    </w:p>
    <w:p w14:paraId="3F520B28" w14:textId="77777777" w:rsidR="006804B3" w:rsidRPr="00141970" w:rsidRDefault="006804B3" w:rsidP="00C74FCA">
      <w:pPr>
        <w:spacing w:line="360" w:lineRule="auto"/>
        <w:ind w:left="0"/>
        <w:jc w:val="both"/>
        <w:rPr>
          <w:rFonts w:ascii="Calibri" w:hAnsi="Calibri"/>
          <w:color w:val="000000"/>
          <w:spacing w:val="0"/>
          <w:sz w:val="22"/>
          <w:szCs w:val="22"/>
        </w:rPr>
      </w:pPr>
    </w:p>
    <w:tbl>
      <w:tblPr>
        <w:tblW w:w="80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976"/>
      </w:tblGrid>
      <w:tr w:rsidR="00C74FCA" w:rsidRPr="00010104" w14:paraId="267107F1" w14:textId="77777777">
        <w:tc>
          <w:tcPr>
            <w:tcW w:w="5032" w:type="dxa"/>
          </w:tcPr>
          <w:p w14:paraId="6E4F7B4D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b/>
                <w:color w:val="000000"/>
                <w:sz w:val="16"/>
                <w:szCs w:val="16"/>
              </w:rPr>
              <w:t>Anbieter:</w:t>
            </w:r>
          </w:p>
        </w:tc>
        <w:tc>
          <w:tcPr>
            <w:tcW w:w="2976" w:type="dxa"/>
          </w:tcPr>
          <w:p w14:paraId="7A3A3786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  <w:t xml:space="preserve">Presseagentur: </w:t>
            </w:r>
          </w:p>
        </w:tc>
      </w:tr>
      <w:tr w:rsidR="004E2BFB" w:rsidRPr="00010104" w14:paraId="2ABE4F6A" w14:textId="77777777">
        <w:tc>
          <w:tcPr>
            <w:tcW w:w="5032" w:type="dxa"/>
          </w:tcPr>
          <w:p w14:paraId="594A708E" w14:textId="5325EB33" w:rsidR="004E2BFB" w:rsidRPr="00010104" w:rsidRDefault="004E2BFB" w:rsidP="004E2BFB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MiniTec GmbH</w:t>
            </w:r>
          </w:p>
        </w:tc>
        <w:tc>
          <w:tcPr>
            <w:tcW w:w="2976" w:type="dxa"/>
          </w:tcPr>
          <w:p w14:paraId="17CCE6C8" w14:textId="4653D833" w:rsidR="004E2BFB" w:rsidRPr="00010104" w:rsidRDefault="004E2BFB" w:rsidP="004E2BFB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Graf &amp; Creative PR</w:t>
            </w:r>
          </w:p>
        </w:tc>
      </w:tr>
      <w:tr w:rsidR="004E2BFB" w:rsidRPr="00010104" w14:paraId="73FDE7D9" w14:textId="77777777">
        <w:tc>
          <w:tcPr>
            <w:tcW w:w="5032" w:type="dxa"/>
          </w:tcPr>
          <w:p w14:paraId="61F9574B" w14:textId="77777777" w:rsidR="004E2BFB" w:rsidRPr="00010104" w:rsidRDefault="004E2BFB" w:rsidP="004E2BFB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MiniTec-Allee 1</w:t>
            </w:r>
          </w:p>
        </w:tc>
        <w:tc>
          <w:tcPr>
            <w:tcW w:w="2976" w:type="dxa"/>
          </w:tcPr>
          <w:p w14:paraId="3596C485" w14:textId="40541F6D" w:rsidR="004E2BFB" w:rsidRPr="00010104" w:rsidRDefault="004E2BFB" w:rsidP="004E2BFB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Am Schwalbenrain 6</w:t>
            </w:r>
          </w:p>
        </w:tc>
      </w:tr>
      <w:tr w:rsidR="004E2BFB" w:rsidRPr="00010104" w14:paraId="3E546161" w14:textId="77777777">
        <w:tc>
          <w:tcPr>
            <w:tcW w:w="5032" w:type="dxa"/>
          </w:tcPr>
          <w:p w14:paraId="6EB45F3F" w14:textId="77777777" w:rsidR="004E2BFB" w:rsidRPr="00010104" w:rsidRDefault="004E2BFB" w:rsidP="004E2BFB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D-66901 Schönenberg-Kübelberg</w:t>
            </w:r>
          </w:p>
        </w:tc>
        <w:tc>
          <w:tcPr>
            <w:tcW w:w="2976" w:type="dxa"/>
          </w:tcPr>
          <w:p w14:paraId="18B6F7FD" w14:textId="091C734B" w:rsidR="004E2BFB" w:rsidRPr="00010104" w:rsidRDefault="004E2BFB" w:rsidP="004E2BFB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D-64380 Roßdorf</w:t>
            </w:r>
          </w:p>
        </w:tc>
      </w:tr>
      <w:tr w:rsidR="004E2BFB" w:rsidRPr="00010104" w14:paraId="7C3EE5DD" w14:textId="77777777">
        <w:tc>
          <w:tcPr>
            <w:tcW w:w="5032" w:type="dxa"/>
          </w:tcPr>
          <w:p w14:paraId="4628901E" w14:textId="77777777" w:rsidR="004E2BFB" w:rsidRPr="00A96566" w:rsidRDefault="004E2BFB" w:rsidP="004E2BFB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Kontakt: Stefan Wache, </w:t>
            </w:r>
            <w:r w:rsidRPr="00EF17D6">
              <w:rPr>
                <w:rFonts w:ascii="Calibri" w:hAnsi="Calibri"/>
                <w:sz w:val="16"/>
                <w:szCs w:val="16"/>
              </w:rPr>
              <w:t>Leiter Marketing und Kommunikation</w:t>
            </w:r>
          </w:p>
        </w:tc>
        <w:tc>
          <w:tcPr>
            <w:tcW w:w="2976" w:type="dxa"/>
          </w:tcPr>
          <w:p w14:paraId="1D2DAC7C" w14:textId="74A4124B" w:rsidR="004E2BFB" w:rsidRPr="00010104" w:rsidRDefault="004E2BFB" w:rsidP="004E2BFB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Tel.: +49 (0) 60 71 / 6187800</w:t>
            </w:r>
          </w:p>
        </w:tc>
      </w:tr>
      <w:tr w:rsidR="004E2BFB" w:rsidRPr="00010104" w14:paraId="4B0C0C52" w14:textId="77777777">
        <w:tc>
          <w:tcPr>
            <w:tcW w:w="5032" w:type="dxa"/>
          </w:tcPr>
          <w:p w14:paraId="140540CE" w14:textId="77777777" w:rsidR="004E2BFB" w:rsidRPr="00A96566" w:rsidRDefault="004E2BFB" w:rsidP="004E2BFB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 xml:space="preserve">Tel.: </w:t>
            </w:r>
            <w:r>
              <w:rPr>
                <w:rFonts w:ascii="Calibri" w:hAnsi="Calibri"/>
                <w:sz w:val="16"/>
                <w:szCs w:val="16"/>
              </w:rPr>
              <w:t>+</w:t>
            </w:r>
            <w:r w:rsidRPr="00A96566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A96566">
              <w:rPr>
                <w:rFonts w:ascii="Calibri" w:hAnsi="Calibri"/>
                <w:sz w:val="16"/>
                <w:szCs w:val="16"/>
              </w:rPr>
              <w:t>63 73 / 81 27-0</w:t>
            </w:r>
          </w:p>
        </w:tc>
        <w:tc>
          <w:tcPr>
            <w:tcW w:w="2976" w:type="dxa"/>
          </w:tcPr>
          <w:p w14:paraId="2893D982" w14:textId="7B6C3635" w:rsidR="004E2BFB" w:rsidRPr="00010104" w:rsidRDefault="004E2BFB" w:rsidP="004E2BFB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 xml:space="preserve">E-Mail: 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presse</w:t>
            </w: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@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pr-box.de</w:t>
            </w:r>
          </w:p>
        </w:tc>
      </w:tr>
      <w:tr w:rsidR="004E2BFB" w:rsidRPr="00010104" w14:paraId="28F1F570" w14:textId="77777777">
        <w:tc>
          <w:tcPr>
            <w:tcW w:w="5032" w:type="dxa"/>
          </w:tcPr>
          <w:p w14:paraId="28417331" w14:textId="77777777" w:rsidR="004E2BFB" w:rsidRPr="00A96566" w:rsidRDefault="004E2BFB" w:rsidP="004E2BFB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 xml:space="preserve">Fax: </w:t>
            </w:r>
            <w:r>
              <w:rPr>
                <w:rFonts w:ascii="Calibri" w:hAnsi="Calibri"/>
                <w:sz w:val="16"/>
                <w:szCs w:val="16"/>
              </w:rPr>
              <w:t>+</w:t>
            </w:r>
            <w:r w:rsidRPr="00A96566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A96566">
              <w:rPr>
                <w:rFonts w:ascii="Calibri" w:hAnsi="Calibri"/>
                <w:sz w:val="16"/>
                <w:szCs w:val="16"/>
              </w:rPr>
              <w:t>63 73 / 81 27-20</w:t>
            </w:r>
          </w:p>
        </w:tc>
        <w:tc>
          <w:tcPr>
            <w:tcW w:w="2976" w:type="dxa"/>
          </w:tcPr>
          <w:p w14:paraId="71ECEAA0" w14:textId="26303A26" w:rsidR="004E2BFB" w:rsidRPr="00010104" w:rsidRDefault="004E2BFB" w:rsidP="004E2BFB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Internet: www.pr-box.de</w:t>
            </w:r>
          </w:p>
        </w:tc>
      </w:tr>
      <w:tr w:rsidR="002F31F2" w:rsidRPr="00010104" w14:paraId="581E607A" w14:textId="77777777">
        <w:tc>
          <w:tcPr>
            <w:tcW w:w="5032" w:type="dxa"/>
          </w:tcPr>
          <w:p w14:paraId="65618029" w14:textId="77777777" w:rsidR="002F31F2" w:rsidRPr="00A96566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>E-Mail: info@minitec.de</w:t>
            </w:r>
          </w:p>
        </w:tc>
        <w:tc>
          <w:tcPr>
            <w:tcW w:w="2976" w:type="dxa"/>
          </w:tcPr>
          <w:p w14:paraId="687E80C1" w14:textId="41EBF486" w:rsidR="002F31F2" w:rsidRPr="00010104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</w:p>
        </w:tc>
      </w:tr>
      <w:tr w:rsidR="002F31F2" w:rsidRPr="00010104" w14:paraId="5D0E2125" w14:textId="77777777">
        <w:tc>
          <w:tcPr>
            <w:tcW w:w="5032" w:type="dxa"/>
          </w:tcPr>
          <w:p w14:paraId="20680589" w14:textId="77777777" w:rsidR="002F31F2" w:rsidRPr="00A96566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>Internet: www.minitec.de</w:t>
            </w:r>
          </w:p>
        </w:tc>
        <w:tc>
          <w:tcPr>
            <w:tcW w:w="2976" w:type="dxa"/>
          </w:tcPr>
          <w:p w14:paraId="51A90ABF" w14:textId="77777777" w:rsidR="002F31F2" w:rsidRPr="00010104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</w:p>
        </w:tc>
      </w:tr>
    </w:tbl>
    <w:p w14:paraId="5F1921BA" w14:textId="77777777" w:rsidR="001C101B" w:rsidRPr="00010104" w:rsidRDefault="001C101B" w:rsidP="006E732B">
      <w:pPr>
        <w:spacing w:line="360" w:lineRule="auto"/>
        <w:ind w:left="0" w:right="-568"/>
        <w:jc w:val="both"/>
        <w:rPr>
          <w:rFonts w:cs="Arial"/>
          <w:color w:val="000000"/>
        </w:rPr>
      </w:pPr>
    </w:p>
    <w:sectPr w:rsidR="001C101B" w:rsidRPr="00010104" w:rsidSect="007D3DD0">
      <w:footnotePr>
        <w:pos w:val="beneathText"/>
      </w:footnotePr>
      <w:pgSz w:w="11905" w:h="16837" w:code="9"/>
      <w:pgMar w:top="1418" w:right="226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093CA6" w14:textId="77777777" w:rsidR="00DD1878" w:rsidRDefault="00DD1878" w:rsidP="00C36D08">
      <w:r>
        <w:separator/>
      </w:r>
    </w:p>
  </w:endnote>
  <w:endnote w:type="continuationSeparator" w:id="0">
    <w:p w14:paraId="266ACC1C" w14:textId="77777777" w:rsidR="00DD1878" w:rsidRDefault="00DD1878" w:rsidP="00C3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45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7Cn">
    <w:altName w:val="Times New Roman"/>
    <w:charset w:val="00"/>
    <w:family w:val="auto"/>
    <w:pitch w:val="variable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530A4" w14:textId="77777777" w:rsidR="00DD1878" w:rsidRDefault="00DD1878" w:rsidP="00C36D08">
      <w:r>
        <w:separator/>
      </w:r>
    </w:p>
  </w:footnote>
  <w:footnote w:type="continuationSeparator" w:id="0">
    <w:p w14:paraId="01D5D6EE" w14:textId="77777777" w:rsidR="00DD1878" w:rsidRDefault="00DD1878" w:rsidP="00C36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7A7AEA"/>
    <w:multiLevelType w:val="hybridMultilevel"/>
    <w:tmpl w:val="86CCA53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C625A"/>
    <w:multiLevelType w:val="hybridMultilevel"/>
    <w:tmpl w:val="BCFCCA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6C2248"/>
    <w:multiLevelType w:val="hybridMultilevel"/>
    <w:tmpl w:val="AD505A4E"/>
    <w:lvl w:ilvl="0" w:tplc="C4F0B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E483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7FE7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DD6A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BC69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1736D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B28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E381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D1509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4">
    <w:nsid w:val="50F054C1"/>
    <w:multiLevelType w:val="hybridMultilevel"/>
    <w:tmpl w:val="742A131A"/>
    <w:lvl w:ilvl="0" w:tplc="1C96E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92E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8F58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9AAE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BC4A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CC40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E3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B5A1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8EE0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5">
    <w:nsid w:val="5225244D"/>
    <w:multiLevelType w:val="hybridMultilevel"/>
    <w:tmpl w:val="9BEE62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422558"/>
    <w:multiLevelType w:val="hybridMultilevel"/>
    <w:tmpl w:val="59B4BD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9C19A5"/>
    <w:multiLevelType w:val="hybridMultilevel"/>
    <w:tmpl w:val="01A0B470"/>
    <w:lvl w:ilvl="0" w:tplc="B67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BA48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0F0A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1AE7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ADC3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AC84C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AA2AA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39AD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E0E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8">
    <w:nsid w:val="77873691"/>
    <w:multiLevelType w:val="hybridMultilevel"/>
    <w:tmpl w:val="50228782"/>
    <w:lvl w:ilvl="0" w:tplc="2234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F86B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5C00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4AA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7541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572E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728B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0C4F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80E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9">
    <w:nsid w:val="79C02014"/>
    <w:multiLevelType w:val="hybridMultilevel"/>
    <w:tmpl w:val="B7B40E7C"/>
    <w:lvl w:ilvl="0" w:tplc="F000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26E0D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6E43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AC001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278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2A29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7A89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5FE1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E724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8"/>
  </w:num>
  <w:num w:numId="7">
    <w:abstractNumId w:val="2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23"/>
    <w:rsid w:val="0000299E"/>
    <w:rsid w:val="00004560"/>
    <w:rsid w:val="00006A40"/>
    <w:rsid w:val="00010104"/>
    <w:rsid w:val="00012A72"/>
    <w:rsid w:val="000159F7"/>
    <w:rsid w:val="00024DE7"/>
    <w:rsid w:val="000306EA"/>
    <w:rsid w:val="00031C3D"/>
    <w:rsid w:val="00034F3C"/>
    <w:rsid w:val="0004402F"/>
    <w:rsid w:val="00047E6D"/>
    <w:rsid w:val="00057A6A"/>
    <w:rsid w:val="00074280"/>
    <w:rsid w:val="000752D8"/>
    <w:rsid w:val="00077D13"/>
    <w:rsid w:val="00091B1A"/>
    <w:rsid w:val="000959BF"/>
    <w:rsid w:val="00096DC3"/>
    <w:rsid w:val="00097190"/>
    <w:rsid w:val="00097A36"/>
    <w:rsid w:val="000A2182"/>
    <w:rsid w:val="000B0F6F"/>
    <w:rsid w:val="000B1559"/>
    <w:rsid w:val="000B4FF5"/>
    <w:rsid w:val="000C201C"/>
    <w:rsid w:val="000C65D4"/>
    <w:rsid w:val="000D15F2"/>
    <w:rsid w:val="000D3090"/>
    <w:rsid w:val="000D53AB"/>
    <w:rsid w:val="000D6797"/>
    <w:rsid w:val="000E1036"/>
    <w:rsid w:val="000E4256"/>
    <w:rsid w:val="000E64B7"/>
    <w:rsid w:val="000E7317"/>
    <w:rsid w:val="000F1118"/>
    <w:rsid w:val="000F1173"/>
    <w:rsid w:val="000F36CB"/>
    <w:rsid w:val="000F507B"/>
    <w:rsid w:val="00100C13"/>
    <w:rsid w:val="001123F0"/>
    <w:rsid w:val="00112962"/>
    <w:rsid w:val="00120776"/>
    <w:rsid w:val="0012160E"/>
    <w:rsid w:val="00127367"/>
    <w:rsid w:val="00130206"/>
    <w:rsid w:val="00130C9F"/>
    <w:rsid w:val="00141970"/>
    <w:rsid w:val="00142F1E"/>
    <w:rsid w:val="0014311B"/>
    <w:rsid w:val="00145889"/>
    <w:rsid w:val="001468B1"/>
    <w:rsid w:val="00146D53"/>
    <w:rsid w:val="00147B8E"/>
    <w:rsid w:val="00151FF5"/>
    <w:rsid w:val="00152A45"/>
    <w:rsid w:val="00153AB9"/>
    <w:rsid w:val="001559BD"/>
    <w:rsid w:val="001575E6"/>
    <w:rsid w:val="001626CD"/>
    <w:rsid w:val="001653A2"/>
    <w:rsid w:val="001701CB"/>
    <w:rsid w:val="00170223"/>
    <w:rsid w:val="0017266C"/>
    <w:rsid w:val="00172717"/>
    <w:rsid w:val="00174ED8"/>
    <w:rsid w:val="00175C3F"/>
    <w:rsid w:val="00177E49"/>
    <w:rsid w:val="00181F6F"/>
    <w:rsid w:val="001839F1"/>
    <w:rsid w:val="00193452"/>
    <w:rsid w:val="00196BA0"/>
    <w:rsid w:val="00197D3F"/>
    <w:rsid w:val="001A05AC"/>
    <w:rsid w:val="001A1966"/>
    <w:rsid w:val="001A2A7E"/>
    <w:rsid w:val="001A502D"/>
    <w:rsid w:val="001A750D"/>
    <w:rsid w:val="001B0ECB"/>
    <w:rsid w:val="001B137F"/>
    <w:rsid w:val="001B249E"/>
    <w:rsid w:val="001C012E"/>
    <w:rsid w:val="001C0B16"/>
    <w:rsid w:val="001C101B"/>
    <w:rsid w:val="001C26F1"/>
    <w:rsid w:val="001D1423"/>
    <w:rsid w:val="001D23C0"/>
    <w:rsid w:val="001D3D29"/>
    <w:rsid w:val="001D4428"/>
    <w:rsid w:val="001D6CA4"/>
    <w:rsid w:val="001D6D1F"/>
    <w:rsid w:val="001F405B"/>
    <w:rsid w:val="001F6761"/>
    <w:rsid w:val="001F698D"/>
    <w:rsid w:val="00203390"/>
    <w:rsid w:val="00203607"/>
    <w:rsid w:val="002137E4"/>
    <w:rsid w:val="00231C52"/>
    <w:rsid w:val="00231DAF"/>
    <w:rsid w:val="00232AFE"/>
    <w:rsid w:val="002343C9"/>
    <w:rsid w:val="00234E6D"/>
    <w:rsid w:val="00243522"/>
    <w:rsid w:val="0024408F"/>
    <w:rsid w:val="00245F91"/>
    <w:rsid w:val="00246CDC"/>
    <w:rsid w:val="00253972"/>
    <w:rsid w:val="0026218D"/>
    <w:rsid w:val="002708F5"/>
    <w:rsid w:val="00273116"/>
    <w:rsid w:val="00274DCE"/>
    <w:rsid w:val="00277CC6"/>
    <w:rsid w:val="00281CF6"/>
    <w:rsid w:val="00292050"/>
    <w:rsid w:val="00293622"/>
    <w:rsid w:val="002946AF"/>
    <w:rsid w:val="00296581"/>
    <w:rsid w:val="002A0226"/>
    <w:rsid w:val="002B280D"/>
    <w:rsid w:val="002B3CEC"/>
    <w:rsid w:val="002B414D"/>
    <w:rsid w:val="002C0DC4"/>
    <w:rsid w:val="002C159E"/>
    <w:rsid w:val="002C4A75"/>
    <w:rsid w:val="002C628D"/>
    <w:rsid w:val="002D174D"/>
    <w:rsid w:val="002D35A9"/>
    <w:rsid w:val="002D3ED4"/>
    <w:rsid w:val="002D5B30"/>
    <w:rsid w:val="002D6200"/>
    <w:rsid w:val="002E2494"/>
    <w:rsid w:val="002E258C"/>
    <w:rsid w:val="002E7D7D"/>
    <w:rsid w:val="002F31F2"/>
    <w:rsid w:val="002F38DA"/>
    <w:rsid w:val="002F3AEF"/>
    <w:rsid w:val="002F4BB4"/>
    <w:rsid w:val="00301706"/>
    <w:rsid w:val="00315329"/>
    <w:rsid w:val="00317F6C"/>
    <w:rsid w:val="00337766"/>
    <w:rsid w:val="003442A8"/>
    <w:rsid w:val="00350026"/>
    <w:rsid w:val="003503A1"/>
    <w:rsid w:val="003529A3"/>
    <w:rsid w:val="003529AE"/>
    <w:rsid w:val="00362314"/>
    <w:rsid w:val="00362F2E"/>
    <w:rsid w:val="00364A48"/>
    <w:rsid w:val="0037382B"/>
    <w:rsid w:val="00376B54"/>
    <w:rsid w:val="003775A1"/>
    <w:rsid w:val="00382365"/>
    <w:rsid w:val="003829E1"/>
    <w:rsid w:val="0039185B"/>
    <w:rsid w:val="003965B1"/>
    <w:rsid w:val="0039681C"/>
    <w:rsid w:val="003A41C7"/>
    <w:rsid w:val="003A4F5A"/>
    <w:rsid w:val="003A5E05"/>
    <w:rsid w:val="003B021D"/>
    <w:rsid w:val="003B152A"/>
    <w:rsid w:val="003B21D9"/>
    <w:rsid w:val="003B363A"/>
    <w:rsid w:val="003B4FA3"/>
    <w:rsid w:val="003B5785"/>
    <w:rsid w:val="003C2B3E"/>
    <w:rsid w:val="003D7787"/>
    <w:rsid w:val="003E1325"/>
    <w:rsid w:val="003E7155"/>
    <w:rsid w:val="003F24FA"/>
    <w:rsid w:val="003F3BB0"/>
    <w:rsid w:val="003F45AD"/>
    <w:rsid w:val="003F5CD9"/>
    <w:rsid w:val="004077FD"/>
    <w:rsid w:val="0041082E"/>
    <w:rsid w:val="00412CB7"/>
    <w:rsid w:val="00417F0C"/>
    <w:rsid w:val="00425733"/>
    <w:rsid w:val="00425F55"/>
    <w:rsid w:val="00430C96"/>
    <w:rsid w:val="00433F07"/>
    <w:rsid w:val="00434A26"/>
    <w:rsid w:val="004350A8"/>
    <w:rsid w:val="00440D97"/>
    <w:rsid w:val="00441BB7"/>
    <w:rsid w:val="00450159"/>
    <w:rsid w:val="00451B62"/>
    <w:rsid w:val="00453E28"/>
    <w:rsid w:val="00453FBD"/>
    <w:rsid w:val="004543E4"/>
    <w:rsid w:val="00455257"/>
    <w:rsid w:val="0046158C"/>
    <w:rsid w:val="00464244"/>
    <w:rsid w:val="00470FCE"/>
    <w:rsid w:val="00471926"/>
    <w:rsid w:val="00481A94"/>
    <w:rsid w:val="00482D36"/>
    <w:rsid w:val="00485A25"/>
    <w:rsid w:val="00485D20"/>
    <w:rsid w:val="00496466"/>
    <w:rsid w:val="004A18E7"/>
    <w:rsid w:val="004A5870"/>
    <w:rsid w:val="004B41DB"/>
    <w:rsid w:val="004B4553"/>
    <w:rsid w:val="004C566B"/>
    <w:rsid w:val="004C5B9C"/>
    <w:rsid w:val="004C68DD"/>
    <w:rsid w:val="004E2BFB"/>
    <w:rsid w:val="004E3D60"/>
    <w:rsid w:val="004E5F0D"/>
    <w:rsid w:val="004F4E30"/>
    <w:rsid w:val="004F7785"/>
    <w:rsid w:val="005022C6"/>
    <w:rsid w:val="00504298"/>
    <w:rsid w:val="00515C4D"/>
    <w:rsid w:val="00516664"/>
    <w:rsid w:val="00526743"/>
    <w:rsid w:val="00526D1E"/>
    <w:rsid w:val="00530196"/>
    <w:rsid w:val="00531420"/>
    <w:rsid w:val="00535D56"/>
    <w:rsid w:val="0053657A"/>
    <w:rsid w:val="00536B87"/>
    <w:rsid w:val="0054155F"/>
    <w:rsid w:val="00543B2A"/>
    <w:rsid w:val="00546D60"/>
    <w:rsid w:val="00554368"/>
    <w:rsid w:val="00556544"/>
    <w:rsid w:val="005566FA"/>
    <w:rsid w:val="00567A3A"/>
    <w:rsid w:val="0057452D"/>
    <w:rsid w:val="005777D8"/>
    <w:rsid w:val="0058518D"/>
    <w:rsid w:val="0059175E"/>
    <w:rsid w:val="005926A7"/>
    <w:rsid w:val="00596C83"/>
    <w:rsid w:val="005B45A0"/>
    <w:rsid w:val="005D1E9D"/>
    <w:rsid w:val="005D5536"/>
    <w:rsid w:val="005D68E5"/>
    <w:rsid w:val="005E4841"/>
    <w:rsid w:val="005F7B18"/>
    <w:rsid w:val="00603282"/>
    <w:rsid w:val="00607185"/>
    <w:rsid w:val="006077E0"/>
    <w:rsid w:val="00607956"/>
    <w:rsid w:val="00614AB1"/>
    <w:rsid w:val="00622BA6"/>
    <w:rsid w:val="0063421F"/>
    <w:rsid w:val="00637AE6"/>
    <w:rsid w:val="006440B3"/>
    <w:rsid w:val="00647515"/>
    <w:rsid w:val="00664657"/>
    <w:rsid w:val="00676B39"/>
    <w:rsid w:val="006804B3"/>
    <w:rsid w:val="006910D5"/>
    <w:rsid w:val="006A00B4"/>
    <w:rsid w:val="006A053C"/>
    <w:rsid w:val="006A3E94"/>
    <w:rsid w:val="006A7541"/>
    <w:rsid w:val="006B6008"/>
    <w:rsid w:val="006B61F5"/>
    <w:rsid w:val="006B6782"/>
    <w:rsid w:val="006C0EED"/>
    <w:rsid w:val="006C6FFC"/>
    <w:rsid w:val="006C7C16"/>
    <w:rsid w:val="006D51E3"/>
    <w:rsid w:val="006E51DC"/>
    <w:rsid w:val="006E53DC"/>
    <w:rsid w:val="006E7174"/>
    <w:rsid w:val="006E732B"/>
    <w:rsid w:val="006F25BB"/>
    <w:rsid w:val="006F35CD"/>
    <w:rsid w:val="00700F7E"/>
    <w:rsid w:val="007016D0"/>
    <w:rsid w:val="00710744"/>
    <w:rsid w:val="00710C20"/>
    <w:rsid w:val="00721465"/>
    <w:rsid w:val="00726F49"/>
    <w:rsid w:val="00727DB0"/>
    <w:rsid w:val="0073035C"/>
    <w:rsid w:val="007314AD"/>
    <w:rsid w:val="0073153F"/>
    <w:rsid w:val="007346A6"/>
    <w:rsid w:val="007431C4"/>
    <w:rsid w:val="00746D32"/>
    <w:rsid w:val="007471B4"/>
    <w:rsid w:val="00747C21"/>
    <w:rsid w:val="00750343"/>
    <w:rsid w:val="00751E47"/>
    <w:rsid w:val="00751F3A"/>
    <w:rsid w:val="007533A8"/>
    <w:rsid w:val="0075478C"/>
    <w:rsid w:val="00757B83"/>
    <w:rsid w:val="00775305"/>
    <w:rsid w:val="00776804"/>
    <w:rsid w:val="00777112"/>
    <w:rsid w:val="00777879"/>
    <w:rsid w:val="00786C96"/>
    <w:rsid w:val="007A4529"/>
    <w:rsid w:val="007A7E35"/>
    <w:rsid w:val="007B3B46"/>
    <w:rsid w:val="007B4520"/>
    <w:rsid w:val="007B702E"/>
    <w:rsid w:val="007B76F3"/>
    <w:rsid w:val="007C05EE"/>
    <w:rsid w:val="007D278F"/>
    <w:rsid w:val="007D3DD0"/>
    <w:rsid w:val="007D5E71"/>
    <w:rsid w:val="007D6B1B"/>
    <w:rsid w:val="007F119C"/>
    <w:rsid w:val="00801AB9"/>
    <w:rsid w:val="00802579"/>
    <w:rsid w:val="00804CCA"/>
    <w:rsid w:val="00807CB5"/>
    <w:rsid w:val="008115B2"/>
    <w:rsid w:val="00811AED"/>
    <w:rsid w:val="00814EF0"/>
    <w:rsid w:val="008179EA"/>
    <w:rsid w:val="008213C5"/>
    <w:rsid w:val="00821C22"/>
    <w:rsid w:val="008222A1"/>
    <w:rsid w:val="008227D9"/>
    <w:rsid w:val="008312CF"/>
    <w:rsid w:val="008320A5"/>
    <w:rsid w:val="00833492"/>
    <w:rsid w:val="00845844"/>
    <w:rsid w:val="00845B15"/>
    <w:rsid w:val="00851755"/>
    <w:rsid w:val="00851896"/>
    <w:rsid w:val="008549EA"/>
    <w:rsid w:val="00860DDD"/>
    <w:rsid w:val="00890583"/>
    <w:rsid w:val="00894E3B"/>
    <w:rsid w:val="008A2032"/>
    <w:rsid w:val="008A27A4"/>
    <w:rsid w:val="008A6834"/>
    <w:rsid w:val="008A7F67"/>
    <w:rsid w:val="008B19E5"/>
    <w:rsid w:val="008B2D5A"/>
    <w:rsid w:val="008B6969"/>
    <w:rsid w:val="008C04F6"/>
    <w:rsid w:val="008C1E6E"/>
    <w:rsid w:val="008C3DBB"/>
    <w:rsid w:val="008C75B0"/>
    <w:rsid w:val="008D0E22"/>
    <w:rsid w:val="008D5431"/>
    <w:rsid w:val="008E37B6"/>
    <w:rsid w:val="008E6364"/>
    <w:rsid w:val="008F24AA"/>
    <w:rsid w:val="008F2660"/>
    <w:rsid w:val="008F7295"/>
    <w:rsid w:val="00900B8C"/>
    <w:rsid w:val="00901951"/>
    <w:rsid w:val="00901E90"/>
    <w:rsid w:val="0090281E"/>
    <w:rsid w:val="00904C95"/>
    <w:rsid w:val="00907A50"/>
    <w:rsid w:val="00911AC0"/>
    <w:rsid w:val="009258B7"/>
    <w:rsid w:val="00941686"/>
    <w:rsid w:val="00941AE3"/>
    <w:rsid w:val="009430AD"/>
    <w:rsid w:val="00943B11"/>
    <w:rsid w:val="00943DDD"/>
    <w:rsid w:val="00944DE1"/>
    <w:rsid w:val="00952881"/>
    <w:rsid w:val="00953F86"/>
    <w:rsid w:val="00954A66"/>
    <w:rsid w:val="0096542F"/>
    <w:rsid w:val="00967BD6"/>
    <w:rsid w:val="009755FE"/>
    <w:rsid w:val="00986396"/>
    <w:rsid w:val="009865C6"/>
    <w:rsid w:val="00991481"/>
    <w:rsid w:val="00993229"/>
    <w:rsid w:val="00993975"/>
    <w:rsid w:val="00994EA7"/>
    <w:rsid w:val="009A015C"/>
    <w:rsid w:val="009A2F7A"/>
    <w:rsid w:val="009B084B"/>
    <w:rsid w:val="009C0A09"/>
    <w:rsid w:val="009C5066"/>
    <w:rsid w:val="009C5635"/>
    <w:rsid w:val="009D0BA1"/>
    <w:rsid w:val="009D3065"/>
    <w:rsid w:val="009D570C"/>
    <w:rsid w:val="009D7371"/>
    <w:rsid w:val="009D7E0A"/>
    <w:rsid w:val="009E10E4"/>
    <w:rsid w:val="009E15B8"/>
    <w:rsid w:val="009E40F2"/>
    <w:rsid w:val="009E66C9"/>
    <w:rsid w:val="009E67C2"/>
    <w:rsid w:val="009F2F1A"/>
    <w:rsid w:val="009F731C"/>
    <w:rsid w:val="009F7825"/>
    <w:rsid w:val="00A01FBD"/>
    <w:rsid w:val="00A061EE"/>
    <w:rsid w:val="00A10479"/>
    <w:rsid w:val="00A13576"/>
    <w:rsid w:val="00A259AC"/>
    <w:rsid w:val="00A273A5"/>
    <w:rsid w:val="00A273BA"/>
    <w:rsid w:val="00A3692A"/>
    <w:rsid w:val="00A41601"/>
    <w:rsid w:val="00A41AC9"/>
    <w:rsid w:val="00A42349"/>
    <w:rsid w:val="00A47701"/>
    <w:rsid w:val="00A4787E"/>
    <w:rsid w:val="00A5140D"/>
    <w:rsid w:val="00A51483"/>
    <w:rsid w:val="00A51CAE"/>
    <w:rsid w:val="00A538D4"/>
    <w:rsid w:val="00A63227"/>
    <w:rsid w:val="00A63C16"/>
    <w:rsid w:val="00A667BE"/>
    <w:rsid w:val="00A67402"/>
    <w:rsid w:val="00A708DC"/>
    <w:rsid w:val="00A7138A"/>
    <w:rsid w:val="00A7305E"/>
    <w:rsid w:val="00A739B2"/>
    <w:rsid w:val="00A9001F"/>
    <w:rsid w:val="00A92A69"/>
    <w:rsid w:val="00A96609"/>
    <w:rsid w:val="00AA54F1"/>
    <w:rsid w:val="00AA7DD4"/>
    <w:rsid w:val="00AB004F"/>
    <w:rsid w:val="00AB0552"/>
    <w:rsid w:val="00AB0B84"/>
    <w:rsid w:val="00AB175C"/>
    <w:rsid w:val="00AB21F5"/>
    <w:rsid w:val="00AB7418"/>
    <w:rsid w:val="00AB77BA"/>
    <w:rsid w:val="00AC557C"/>
    <w:rsid w:val="00AC5B0A"/>
    <w:rsid w:val="00AC7270"/>
    <w:rsid w:val="00AC7E6A"/>
    <w:rsid w:val="00AD331D"/>
    <w:rsid w:val="00AD649D"/>
    <w:rsid w:val="00AE50F2"/>
    <w:rsid w:val="00AF4174"/>
    <w:rsid w:val="00AF6CFB"/>
    <w:rsid w:val="00B006AC"/>
    <w:rsid w:val="00B00F34"/>
    <w:rsid w:val="00B01080"/>
    <w:rsid w:val="00B049DA"/>
    <w:rsid w:val="00B10A75"/>
    <w:rsid w:val="00B24FCD"/>
    <w:rsid w:val="00B30952"/>
    <w:rsid w:val="00B41F1F"/>
    <w:rsid w:val="00B44A96"/>
    <w:rsid w:val="00B55D69"/>
    <w:rsid w:val="00B56EFA"/>
    <w:rsid w:val="00B56F7A"/>
    <w:rsid w:val="00B610D1"/>
    <w:rsid w:val="00B63787"/>
    <w:rsid w:val="00B8335B"/>
    <w:rsid w:val="00BA020F"/>
    <w:rsid w:val="00BA383B"/>
    <w:rsid w:val="00BB26C2"/>
    <w:rsid w:val="00BC034C"/>
    <w:rsid w:val="00BC38D1"/>
    <w:rsid w:val="00BC67FF"/>
    <w:rsid w:val="00BD543E"/>
    <w:rsid w:val="00BD6BDC"/>
    <w:rsid w:val="00BE0B0A"/>
    <w:rsid w:val="00BE4118"/>
    <w:rsid w:val="00BE5934"/>
    <w:rsid w:val="00BF150D"/>
    <w:rsid w:val="00BF3F1F"/>
    <w:rsid w:val="00BF44D2"/>
    <w:rsid w:val="00C06E6A"/>
    <w:rsid w:val="00C07CA1"/>
    <w:rsid w:val="00C113DA"/>
    <w:rsid w:val="00C116F1"/>
    <w:rsid w:val="00C11A64"/>
    <w:rsid w:val="00C21CAD"/>
    <w:rsid w:val="00C2278B"/>
    <w:rsid w:val="00C26738"/>
    <w:rsid w:val="00C303EA"/>
    <w:rsid w:val="00C36D08"/>
    <w:rsid w:val="00C4541B"/>
    <w:rsid w:val="00C46E7D"/>
    <w:rsid w:val="00C511F8"/>
    <w:rsid w:val="00C54EA8"/>
    <w:rsid w:val="00C56161"/>
    <w:rsid w:val="00C65DE1"/>
    <w:rsid w:val="00C74FCA"/>
    <w:rsid w:val="00C8311E"/>
    <w:rsid w:val="00C86B72"/>
    <w:rsid w:val="00C86DAE"/>
    <w:rsid w:val="00C91B2C"/>
    <w:rsid w:val="00C952FE"/>
    <w:rsid w:val="00C95325"/>
    <w:rsid w:val="00CA2098"/>
    <w:rsid w:val="00CA6536"/>
    <w:rsid w:val="00CB2473"/>
    <w:rsid w:val="00CB4072"/>
    <w:rsid w:val="00CB55F2"/>
    <w:rsid w:val="00CB6065"/>
    <w:rsid w:val="00CC0F69"/>
    <w:rsid w:val="00CC4477"/>
    <w:rsid w:val="00CC4EF1"/>
    <w:rsid w:val="00CC62F3"/>
    <w:rsid w:val="00CD486C"/>
    <w:rsid w:val="00CD6835"/>
    <w:rsid w:val="00CE13E9"/>
    <w:rsid w:val="00CF558B"/>
    <w:rsid w:val="00CF7A2A"/>
    <w:rsid w:val="00D00061"/>
    <w:rsid w:val="00D03699"/>
    <w:rsid w:val="00D10EE2"/>
    <w:rsid w:val="00D11198"/>
    <w:rsid w:val="00D117FE"/>
    <w:rsid w:val="00D14106"/>
    <w:rsid w:val="00D1586C"/>
    <w:rsid w:val="00D16072"/>
    <w:rsid w:val="00D17E9A"/>
    <w:rsid w:val="00D26FC9"/>
    <w:rsid w:val="00D3070E"/>
    <w:rsid w:val="00D30C20"/>
    <w:rsid w:val="00D336BF"/>
    <w:rsid w:val="00D36001"/>
    <w:rsid w:val="00D5195D"/>
    <w:rsid w:val="00D55C6D"/>
    <w:rsid w:val="00D567A1"/>
    <w:rsid w:val="00D57877"/>
    <w:rsid w:val="00D66E13"/>
    <w:rsid w:val="00D72965"/>
    <w:rsid w:val="00D732E3"/>
    <w:rsid w:val="00D7609B"/>
    <w:rsid w:val="00D769A9"/>
    <w:rsid w:val="00D76B14"/>
    <w:rsid w:val="00D806E8"/>
    <w:rsid w:val="00D839F7"/>
    <w:rsid w:val="00D913C1"/>
    <w:rsid w:val="00D9625C"/>
    <w:rsid w:val="00DA47F6"/>
    <w:rsid w:val="00DA4AD4"/>
    <w:rsid w:val="00DA68FE"/>
    <w:rsid w:val="00DB28E4"/>
    <w:rsid w:val="00DB4202"/>
    <w:rsid w:val="00DB7310"/>
    <w:rsid w:val="00DC2709"/>
    <w:rsid w:val="00DC6125"/>
    <w:rsid w:val="00DC6E55"/>
    <w:rsid w:val="00DD1878"/>
    <w:rsid w:val="00DD645B"/>
    <w:rsid w:val="00DE12E8"/>
    <w:rsid w:val="00DE1B4D"/>
    <w:rsid w:val="00DE7F35"/>
    <w:rsid w:val="00DF074B"/>
    <w:rsid w:val="00DF0D96"/>
    <w:rsid w:val="00DF2A23"/>
    <w:rsid w:val="00DF4FFD"/>
    <w:rsid w:val="00E07C63"/>
    <w:rsid w:val="00E10EA5"/>
    <w:rsid w:val="00E138D8"/>
    <w:rsid w:val="00E1436A"/>
    <w:rsid w:val="00E15891"/>
    <w:rsid w:val="00E201E3"/>
    <w:rsid w:val="00E234A3"/>
    <w:rsid w:val="00E24D65"/>
    <w:rsid w:val="00E31D4E"/>
    <w:rsid w:val="00E34779"/>
    <w:rsid w:val="00E35FF8"/>
    <w:rsid w:val="00E40FCD"/>
    <w:rsid w:val="00E4331C"/>
    <w:rsid w:val="00E43EC0"/>
    <w:rsid w:val="00E70032"/>
    <w:rsid w:val="00E70156"/>
    <w:rsid w:val="00E70DE3"/>
    <w:rsid w:val="00E73A8A"/>
    <w:rsid w:val="00E80E52"/>
    <w:rsid w:val="00E82692"/>
    <w:rsid w:val="00E841D8"/>
    <w:rsid w:val="00E86B97"/>
    <w:rsid w:val="00E9054E"/>
    <w:rsid w:val="00E912A5"/>
    <w:rsid w:val="00E93120"/>
    <w:rsid w:val="00E97DDA"/>
    <w:rsid w:val="00EA0670"/>
    <w:rsid w:val="00EA675B"/>
    <w:rsid w:val="00EA7B56"/>
    <w:rsid w:val="00EB327C"/>
    <w:rsid w:val="00EB71E2"/>
    <w:rsid w:val="00EC1F39"/>
    <w:rsid w:val="00EC3AF3"/>
    <w:rsid w:val="00EC7368"/>
    <w:rsid w:val="00ED6E02"/>
    <w:rsid w:val="00ED7AAC"/>
    <w:rsid w:val="00EE6DCF"/>
    <w:rsid w:val="00EF622B"/>
    <w:rsid w:val="00F01AC1"/>
    <w:rsid w:val="00F0588B"/>
    <w:rsid w:val="00F10437"/>
    <w:rsid w:val="00F15F70"/>
    <w:rsid w:val="00F166E5"/>
    <w:rsid w:val="00F21E6A"/>
    <w:rsid w:val="00F22EC2"/>
    <w:rsid w:val="00F27660"/>
    <w:rsid w:val="00F31D90"/>
    <w:rsid w:val="00F33F29"/>
    <w:rsid w:val="00F41CB2"/>
    <w:rsid w:val="00F4785E"/>
    <w:rsid w:val="00F528D9"/>
    <w:rsid w:val="00F53B92"/>
    <w:rsid w:val="00F63E56"/>
    <w:rsid w:val="00F65BD3"/>
    <w:rsid w:val="00F67D56"/>
    <w:rsid w:val="00F82142"/>
    <w:rsid w:val="00F878F1"/>
    <w:rsid w:val="00FA0651"/>
    <w:rsid w:val="00FA1803"/>
    <w:rsid w:val="00FA2161"/>
    <w:rsid w:val="00FA3449"/>
    <w:rsid w:val="00FA3904"/>
    <w:rsid w:val="00FB677D"/>
    <w:rsid w:val="00FC0413"/>
    <w:rsid w:val="00FC212C"/>
    <w:rsid w:val="00FD35AE"/>
    <w:rsid w:val="00FD4D9E"/>
    <w:rsid w:val="00FD6C12"/>
    <w:rsid w:val="00FE1F93"/>
    <w:rsid w:val="00FE3425"/>
    <w:rsid w:val="00FE7483"/>
    <w:rsid w:val="00FE7CF5"/>
    <w:rsid w:val="00FF352F"/>
    <w:rsid w:val="00FF364B"/>
    <w:rsid w:val="00FF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22B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uiPriority w:val="20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uiPriority w:val="22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customStyle="1" w:styleId="mmtheo-module--subheadline">
    <w:name w:val="mmtheo-module--subheadline"/>
    <w:basedOn w:val="Absatz-Standardschriftart"/>
    <w:rsid w:val="002F4BB4"/>
  </w:style>
  <w:style w:type="character" w:customStyle="1" w:styleId="text-primary">
    <w:name w:val="text-primary"/>
    <w:basedOn w:val="Absatz-Standardschriftart"/>
    <w:rsid w:val="00943B11"/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43E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D10EE2"/>
    <w:pPr>
      <w:suppressAutoHyphens w:val="0"/>
      <w:ind w:left="720"/>
      <w:contextualSpacing/>
    </w:pPr>
    <w:rPr>
      <w:rFonts w:asciiTheme="minorHAnsi" w:eastAsiaTheme="minorHAnsi" w:hAnsiTheme="minorHAnsi" w:cstheme="minorBidi"/>
      <w:spacing w:val="0"/>
      <w:sz w:val="22"/>
      <w:szCs w:val="22"/>
      <w:lang w:eastAsia="en-US"/>
    </w:rPr>
  </w:style>
  <w:style w:type="character" w:customStyle="1" w:styleId="text-secondary">
    <w:name w:val="text-secondary"/>
    <w:basedOn w:val="Absatz-Standardschriftart"/>
    <w:rsid w:val="0017266C"/>
  </w:style>
  <w:style w:type="character" w:customStyle="1" w:styleId="text-body">
    <w:name w:val="text-body"/>
    <w:basedOn w:val="Absatz-Standardschriftart"/>
    <w:rsid w:val="008A6834"/>
  </w:style>
  <w:style w:type="character" w:customStyle="1" w:styleId="text-introduction-body">
    <w:name w:val="text-introduction-body"/>
    <w:basedOn w:val="Absatz-Standardschriftart"/>
    <w:rsid w:val="00A67402"/>
  </w:style>
  <w:style w:type="paragraph" w:styleId="berarbeitung">
    <w:name w:val="Revision"/>
    <w:hidden/>
    <w:uiPriority w:val="99"/>
    <w:semiHidden/>
    <w:rsid w:val="00034F3C"/>
    <w:rPr>
      <w:rFonts w:ascii="Arial" w:hAnsi="Arial"/>
      <w:spacing w:val="-5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uiPriority w:val="20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uiPriority w:val="22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customStyle="1" w:styleId="mmtheo-module--subheadline">
    <w:name w:val="mmtheo-module--subheadline"/>
    <w:basedOn w:val="Absatz-Standardschriftart"/>
    <w:rsid w:val="002F4BB4"/>
  </w:style>
  <w:style w:type="character" w:customStyle="1" w:styleId="text-primary">
    <w:name w:val="text-primary"/>
    <w:basedOn w:val="Absatz-Standardschriftart"/>
    <w:rsid w:val="00943B11"/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43E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D10EE2"/>
    <w:pPr>
      <w:suppressAutoHyphens w:val="0"/>
      <w:ind w:left="720"/>
      <w:contextualSpacing/>
    </w:pPr>
    <w:rPr>
      <w:rFonts w:asciiTheme="minorHAnsi" w:eastAsiaTheme="minorHAnsi" w:hAnsiTheme="minorHAnsi" w:cstheme="minorBidi"/>
      <w:spacing w:val="0"/>
      <w:sz w:val="22"/>
      <w:szCs w:val="22"/>
      <w:lang w:eastAsia="en-US"/>
    </w:rPr>
  </w:style>
  <w:style w:type="character" w:customStyle="1" w:styleId="text-secondary">
    <w:name w:val="text-secondary"/>
    <w:basedOn w:val="Absatz-Standardschriftart"/>
    <w:rsid w:val="0017266C"/>
  </w:style>
  <w:style w:type="character" w:customStyle="1" w:styleId="text-body">
    <w:name w:val="text-body"/>
    <w:basedOn w:val="Absatz-Standardschriftart"/>
    <w:rsid w:val="008A6834"/>
  </w:style>
  <w:style w:type="character" w:customStyle="1" w:styleId="text-introduction-body">
    <w:name w:val="text-introduction-body"/>
    <w:basedOn w:val="Absatz-Standardschriftart"/>
    <w:rsid w:val="00A67402"/>
  </w:style>
  <w:style w:type="paragraph" w:styleId="berarbeitung">
    <w:name w:val="Revision"/>
    <w:hidden/>
    <w:uiPriority w:val="99"/>
    <w:semiHidden/>
    <w:rsid w:val="00034F3C"/>
    <w:rPr>
      <w:rFonts w:ascii="Arial" w:hAnsi="Arial"/>
      <w:spacing w:val="-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7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9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minitec.de/loesungen/foerdersysteme/palettentransportsysteme/rollenmontagesystem-rms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0B4F8-1874-4BEA-A0D7-E6F26859D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630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PRESSE-INFORMATION</vt:lpstr>
      <vt:lpstr>PRESSE-INFORMATION</vt:lpstr>
    </vt:vector>
  </TitlesOfParts>
  <Company>Graf &amp; Creative PR</Company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6</cp:revision>
  <cp:lastPrinted>2025-05-06T11:37:00Z</cp:lastPrinted>
  <dcterms:created xsi:type="dcterms:W3CDTF">2025-05-06T08:36:00Z</dcterms:created>
  <dcterms:modified xsi:type="dcterms:W3CDTF">2025-05-06T11:37:00Z</dcterms:modified>
</cp:coreProperties>
</file>